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86" w:type="dxa"/>
        <w:tblInd w:w="5211" w:type="dxa"/>
        <w:tblLook w:val="0000"/>
      </w:tblPr>
      <w:tblGrid>
        <w:gridCol w:w="4686"/>
      </w:tblGrid>
      <w:tr w:rsidR="0061203B" w:rsidRPr="006F2151" w:rsidTr="0061203B">
        <w:trPr>
          <w:trHeight w:val="268"/>
        </w:trPr>
        <w:tc>
          <w:tcPr>
            <w:tcW w:w="0" w:type="auto"/>
            <w:tcBorders>
              <w:top w:val="nil"/>
              <w:left w:val="nil"/>
              <w:bottom w:val="nil"/>
              <w:right w:val="nil"/>
            </w:tcBorders>
          </w:tcPr>
          <w:p w:rsidR="0061203B" w:rsidRPr="00D329D6" w:rsidRDefault="007E15B4" w:rsidP="00B56BD1">
            <w:pPr>
              <w:ind w:left="33" w:hanging="33"/>
              <w:jc w:val="both"/>
              <w:rPr>
                <w:sz w:val="28"/>
                <w:szCs w:val="28"/>
                <w:lang w:val="en-US"/>
              </w:rPr>
            </w:pPr>
            <w:r w:rsidRPr="0004320C">
              <w:rPr>
                <w:sz w:val="28"/>
                <w:szCs w:val="28"/>
                <w:lang w:val="en-US"/>
              </w:rPr>
              <w:t xml:space="preserve">Approved by the order </w:t>
            </w:r>
            <w:r w:rsidR="0061203B" w:rsidRPr="00D329D6">
              <w:rPr>
                <w:sz w:val="28"/>
                <w:szCs w:val="28"/>
                <w:lang w:val="en-US"/>
              </w:rPr>
              <w:t>of the</w:t>
            </w:r>
          </w:p>
        </w:tc>
      </w:tr>
      <w:tr w:rsidR="0061203B" w:rsidTr="0061203B">
        <w:tc>
          <w:tcPr>
            <w:tcW w:w="0" w:type="auto"/>
            <w:tcBorders>
              <w:top w:val="nil"/>
              <w:left w:val="nil"/>
              <w:bottom w:val="nil"/>
              <w:right w:val="nil"/>
            </w:tcBorders>
          </w:tcPr>
          <w:p w:rsidR="0061203B" w:rsidRPr="00D329D6" w:rsidRDefault="0061203B" w:rsidP="00B56BD1">
            <w:pPr>
              <w:ind w:left="33"/>
              <w:jc w:val="both"/>
              <w:rPr>
                <w:lang w:val="en-US"/>
              </w:rPr>
            </w:pPr>
            <w:r w:rsidRPr="00D329D6">
              <w:rPr>
                <w:sz w:val="28"/>
                <w:lang w:val="en-US"/>
              </w:rPr>
              <w:t>Head of the Bureau of National Statistics of the Agency for Strategic Planning and Reforms of the Republic of Kazakhstan</w:t>
            </w:r>
          </w:p>
          <w:p w:rsidR="0061203B" w:rsidRPr="00C63C0F" w:rsidRDefault="0061203B" w:rsidP="00B56BD1">
            <w:pPr>
              <w:ind w:left="33"/>
              <w:jc w:val="both"/>
              <w:rPr>
                <w:lang w:val="en-US"/>
              </w:rPr>
            </w:pPr>
            <w:r>
              <w:rPr>
                <w:sz w:val="28"/>
              </w:rPr>
              <w:t xml:space="preserve">dated </w:t>
            </w:r>
            <w:r>
              <w:rPr>
                <w:sz w:val="28"/>
                <w:lang w:val="en-US"/>
              </w:rPr>
              <w:t>July</w:t>
            </w:r>
            <w:r>
              <w:rPr>
                <w:sz w:val="28"/>
              </w:rPr>
              <w:t xml:space="preserve"> </w:t>
            </w:r>
            <w:r>
              <w:rPr>
                <w:sz w:val="28"/>
                <w:lang w:val="en-US"/>
              </w:rPr>
              <w:t>9</w:t>
            </w:r>
            <w:r>
              <w:rPr>
                <w:sz w:val="28"/>
              </w:rPr>
              <w:t>, 202</w:t>
            </w:r>
            <w:r>
              <w:rPr>
                <w:sz w:val="28"/>
                <w:lang w:val="en-US"/>
              </w:rPr>
              <w:t>5</w:t>
            </w:r>
          </w:p>
          <w:p w:rsidR="0061203B" w:rsidRPr="00C63C0F" w:rsidRDefault="0061203B" w:rsidP="00B56BD1">
            <w:pPr>
              <w:ind w:left="33"/>
              <w:jc w:val="both"/>
              <w:rPr>
                <w:lang w:val="en-US"/>
              </w:rPr>
            </w:pPr>
            <w:r>
              <w:rPr>
                <w:sz w:val="28"/>
              </w:rPr>
              <w:t xml:space="preserve">№ </w:t>
            </w:r>
            <w:r>
              <w:rPr>
                <w:sz w:val="28"/>
                <w:lang w:val="en-US"/>
              </w:rPr>
              <w:t>22</w:t>
            </w:r>
          </w:p>
        </w:tc>
      </w:tr>
    </w:tbl>
    <w:p w:rsidR="00D6023B" w:rsidRDefault="00D6023B" w:rsidP="00CA0503">
      <w:pPr>
        <w:tabs>
          <w:tab w:val="left" w:pos="5103"/>
        </w:tabs>
        <w:ind w:firstLine="5103"/>
        <w:rPr>
          <w:sz w:val="28"/>
          <w:szCs w:val="28"/>
        </w:rPr>
      </w:pPr>
    </w:p>
    <w:p w:rsidR="0061203B" w:rsidRPr="0004320C" w:rsidRDefault="0061203B" w:rsidP="0061203B">
      <w:pPr>
        <w:tabs>
          <w:tab w:val="left" w:pos="5245"/>
        </w:tabs>
        <w:ind w:left="4962"/>
        <w:rPr>
          <w:sz w:val="28"/>
          <w:szCs w:val="28"/>
          <w:lang w:val="en-US"/>
        </w:rPr>
      </w:pPr>
      <w:r w:rsidRPr="0004320C">
        <w:rPr>
          <w:sz w:val="28"/>
          <w:szCs w:val="28"/>
          <w:lang w:val="en-US"/>
        </w:rPr>
        <w:t xml:space="preserve">Approved by the order of the Chairman of the Committee on Statistics of </w:t>
      </w:r>
      <w:r w:rsidRPr="0061203B">
        <w:rPr>
          <w:sz w:val="28"/>
          <w:szCs w:val="28"/>
          <w:lang w:val="en-US"/>
        </w:rPr>
        <w:t xml:space="preserve"> </w:t>
      </w:r>
      <w:r w:rsidRPr="0004320C">
        <w:rPr>
          <w:sz w:val="28"/>
          <w:szCs w:val="28"/>
          <w:lang w:val="en-US"/>
        </w:rPr>
        <w:t xml:space="preserve">the Ministry of </w:t>
      </w:r>
      <w:r w:rsidRPr="0061203B">
        <w:rPr>
          <w:sz w:val="28"/>
          <w:szCs w:val="28"/>
          <w:lang w:val="en-US"/>
        </w:rPr>
        <w:t xml:space="preserve"> </w:t>
      </w:r>
      <w:r w:rsidRPr="0004320C">
        <w:rPr>
          <w:sz w:val="28"/>
          <w:szCs w:val="28"/>
          <w:lang w:val="en-US"/>
        </w:rPr>
        <w:t xml:space="preserve">National Economy of </w:t>
      </w:r>
      <w:r w:rsidRPr="0061203B">
        <w:rPr>
          <w:sz w:val="28"/>
          <w:szCs w:val="28"/>
          <w:lang w:val="en-US"/>
        </w:rPr>
        <w:t xml:space="preserve"> </w:t>
      </w:r>
      <w:r w:rsidRPr="0004320C">
        <w:rPr>
          <w:sz w:val="28"/>
          <w:szCs w:val="28"/>
          <w:lang w:val="en-US"/>
        </w:rPr>
        <w:t xml:space="preserve">the Republic of </w:t>
      </w:r>
      <w:r w:rsidRPr="0061203B">
        <w:rPr>
          <w:sz w:val="28"/>
          <w:szCs w:val="28"/>
          <w:lang w:val="en-US"/>
        </w:rPr>
        <w:t xml:space="preserve"> </w:t>
      </w:r>
      <w:r w:rsidRPr="0004320C">
        <w:rPr>
          <w:sz w:val="28"/>
          <w:szCs w:val="28"/>
          <w:lang w:val="en-US"/>
        </w:rPr>
        <w:t>Kazakhstan</w:t>
      </w:r>
    </w:p>
    <w:p w:rsidR="00CA0503" w:rsidRPr="007E15B4" w:rsidRDefault="0061203B" w:rsidP="0061203B">
      <w:pPr>
        <w:ind w:left="5103"/>
        <w:rPr>
          <w:sz w:val="28"/>
          <w:szCs w:val="28"/>
          <w:lang w:val="en-US"/>
        </w:rPr>
      </w:pPr>
      <w:r w:rsidRPr="00A42185">
        <w:rPr>
          <w:sz w:val="28"/>
          <w:szCs w:val="28"/>
          <w:lang w:val="en-US"/>
        </w:rPr>
        <w:t>dated</w:t>
      </w:r>
      <w:r w:rsidR="00CA0503" w:rsidRPr="007E15B4">
        <w:rPr>
          <w:sz w:val="28"/>
          <w:szCs w:val="28"/>
          <w:lang w:val="en-US"/>
        </w:rPr>
        <w:t xml:space="preserve"> December 29, 2016</w:t>
      </w:r>
    </w:p>
    <w:p w:rsidR="00CA0503" w:rsidRPr="007E15B4" w:rsidRDefault="00CA0503" w:rsidP="00CA0503">
      <w:pPr>
        <w:ind w:left="5103"/>
        <w:rPr>
          <w:sz w:val="28"/>
          <w:szCs w:val="28"/>
          <w:lang w:val="en-US"/>
        </w:rPr>
      </w:pPr>
      <w:r w:rsidRPr="007E15B4">
        <w:rPr>
          <w:sz w:val="28"/>
          <w:szCs w:val="28"/>
          <w:lang w:val="en-US"/>
        </w:rPr>
        <w:t>No. 328</w:t>
      </w:r>
    </w:p>
    <w:p w:rsidR="00CA0503" w:rsidRPr="007E15B4" w:rsidRDefault="00CA0503" w:rsidP="00CA0503">
      <w:pPr>
        <w:ind w:firstLine="680"/>
        <w:jc w:val="both"/>
        <w:rPr>
          <w:sz w:val="28"/>
          <w:szCs w:val="28"/>
          <w:lang w:val="en-US"/>
        </w:rPr>
      </w:pPr>
    </w:p>
    <w:p w:rsidR="00CA0503" w:rsidRPr="007E15B4" w:rsidRDefault="00CA0503" w:rsidP="00CA0503">
      <w:pPr>
        <w:ind w:left="5400"/>
        <w:jc w:val="center"/>
        <w:rPr>
          <w:sz w:val="28"/>
          <w:szCs w:val="28"/>
          <w:lang w:val="en-US"/>
        </w:rPr>
      </w:pPr>
    </w:p>
    <w:p w:rsidR="00CA0503" w:rsidRPr="007E15B4" w:rsidRDefault="00CA0503" w:rsidP="00CA0503">
      <w:pPr>
        <w:jc w:val="both"/>
        <w:rPr>
          <w:sz w:val="28"/>
          <w:szCs w:val="28"/>
          <w:lang w:val="en-US"/>
        </w:rPr>
      </w:pPr>
    </w:p>
    <w:p w:rsidR="00CA0503" w:rsidRPr="007E15B4" w:rsidRDefault="00CA0503" w:rsidP="00CA0503">
      <w:pPr>
        <w:ind w:firstLine="680"/>
        <w:jc w:val="center"/>
        <w:rPr>
          <w:b/>
          <w:bCs/>
          <w:sz w:val="28"/>
          <w:szCs w:val="28"/>
          <w:lang w:val="en-US"/>
        </w:rPr>
      </w:pPr>
      <w:r w:rsidRPr="007E15B4">
        <w:rPr>
          <w:b/>
          <w:bCs/>
          <w:sz w:val="28"/>
          <w:szCs w:val="28"/>
          <w:lang w:val="en-US"/>
        </w:rPr>
        <w:t xml:space="preserve">Methodology for the formation </w:t>
      </w:r>
      <w:r w:rsidR="0061203B" w:rsidRPr="007E15B4">
        <w:rPr>
          <w:b/>
          <w:bCs/>
          <w:sz w:val="28"/>
          <w:szCs w:val="28"/>
          <w:lang w:val="en-US"/>
        </w:rPr>
        <w:t xml:space="preserve">indicators of </w:t>
      </w:r>
      <w:r w:rsidRPr="007E15B4">
        <w:rPr>
          <w:b/>
          <w:bCs/>
          <w:sz w:val="28"/>
          <w:szCs w:val="28"/>
          <w:lang w:val="en-US"/>
        </w:rPr>
        <w:t>informal employment of the population</w:t>
      </w:r>
    </w:p>
    <w:p w:rsidR="00CA0503" w:rsidRPr="007E15B4" w:rsidRDefault="00CA0503" w:rsidP="00CA0503">
      <w:pPr>
        <w:ind w:firstLine="680"/>
        <w:jc w:val="center"/>
        <w:rPr>
          <w:sz w:val="28"/>
          <w:szCs w:val="28"/>
          <w:lang w:val="en-US"/>
        </w:rPr>
      </w:pPr>
    </w:p>
    <w:p w:rsidR="00CA0503" w:rsidRPr="006E69D3" w:rsidRDefault="00CA0503" w:rsidP="00CA0503">
      <w:pPr>
        <w:ind w:firstLine="680"/>
        <w:jc w:val="center"/>
        <w:rPr>
          <w:sz w:val="28"/>
          <w:szCs w:val="28"/>
          <w:lang w:val="kk-KZ"/>
        </w:rPr>
      </w:pPr>
    </w:p>
    <w:p w:rsidR="00CA0503" w:rsidRPr="007E15B4" w:rsidRDefault="00CA0503" w:rsidP="00CA0503">
      <w:pPr>
        <w:autoSpaceDE w:val="0"/>
        <w:autoSpaceDN w:val="0"/>
        <w:adjustRightInd w:val="0"/>
        <w:ind w:left="1080"/>
        <w:jc w:val="center"/>
        <w:rPr>
          <w:b/>
          <w:bCs/>
          <w:sz w:val="28"/>
          <w:szCs w:val="28"/>
          <w:lang w:val="en-US"/>
        </w:rPr>
      </w:pPr>
      <w:r w:rsidRPr="007E15B4">
        <w:rPr>
          <w:b/>
          <w:bCs/>
          <w:sz w:val="28"/>
          <w:szCs w:val="28"/>
          <w:lang w:val="en-US"/>
        </w:rPr>
        <w:t xml:space="preserve">Chapter 1. General </w:t>
      </w:r>
      <w:r w:rsidR="0061203B" w:rsidRPr="007E15B4">
        <w:rPr>
          <w:b/>
          <w:bCs/>
          <w:sz w:val="28"/>
          <w:szCs w:val="28"/>
          <w:lang w:val="en-US"/>
        </w:rPr>
        <w:t>p</w:t>
      </w:r>
      <w:r w:rsidRPr="007E15B4">
        <w:rPr>
          <w:b/>
          <w:bCs/>
          <w:sz w:val="28"/>
          <w:szCs w:val="28"/>
          <w:lang w:val="en-US"/>
        </w:rPr>
        <w:t>rovisions</w:t>
      </w:r>
    </w:p>
    <w:p w:rsidR="00CA0503" w:rsidRPr="007E15B4" w:rsidRDefault="00CA0503" w:rsidP="00CA0503">
      <w:pPr>
        <w:autoSpaceDE w:val="0"/>
        <w:autoSpaceDN w:val="0"/>
        <w:adjustRightInd w:val="0"/>
        <w:ind w:firstLine="720"/>
        <w:jc w:val="both"/>
        <w:rPr>
          <w:sz w:val="28"/>
          <w:szCs w:val="28"/>
          <w:lang w:val="en-US"/>
        </w:rPr>
      </w:pPr>
    </w:p>
    <w:p w:rsidR="008C53F9" w:rsidRPr="007E15B4" w:rsidRDefault="008C53F9" w:rsidP="00CA0503">
      <w:pPr>
        <w:pStyle w:val="SpI"/>
        <w:spacing w:line="240" w:lineRule="auto"/>
        <w:ind w:left="0" w:firstLine="709"/>
        <w:jc w:val="both"/>
        <w:rPr>
          <w:rFonts w:ascii="Times New Roman" w:hAnsi="Times New Roman"/>
          <w:sz w:val="28"/>
          <w:szCs w:val="28"/>
          <w:lang w:val="en-US"/>
        </w:rPr>
      </w:pPr>
      <w:r w:rsidRPr="007E15B4">
        <w:rPr>
          <w:rFonts w:ascii="Times New Roman" w:hAnsi="Times New Roman"/>
          <w:sz w:val="28"/>
          <w:szCs w:val="28"/>
          <w:lang w:val="en-US"/>
        </w:rPr>
        <w:t xml:space="preserve">1. The methodology for the formation of indicators of informal employment of the population (hereinafter </w:t>
      </w:r>
      <w:r w:rsidR="0061203B" w:rsidRPr="007E15B4">
        <w:rPr>
          <w:rFonts w:ascii="Times New Roman" w:hAnsi="Times New Roman"/>
          <w:sz w:val="28"/>
          <w:szCs w:val="28"/>
          <w:lang w:val="en-US"/>
        </w:rPr>
        <w:t>-</w:t>
      </w:r>
      <w:r w:rsidRPr="007E15B4">
        <w:rPr>
          <w:rFonts w:ascii="Times New Roman" w:hAnsi="Times New Roman"/>
          <w:sz w:val="28"/>
          <w:szCs w:val="28"/>
          <w:lang w:val="en-US"/>
        </w:rPr>
        <w:t xml:space="preserve"> Methodology) refers to the statistical methodology formed in accordance with international standards and approved in accordance with </w:t>
      </w:r>
      <w:hyperlink r:id="rId7" w:anchor="z0" w:history="1">
        <w:r w:rsidRPr="007E15B4">
          <w:rPr>
            <w:rFonts w:ascii="Times New Roman" w:hAnsi="Times New Roman"/>
            <w:sz w:val="28"/>
            <w:szCs w:val="28"/>
            <w:lang w:val="en-US"/>
          </w:rPr>
          <w:t xml:space="preserve">the Law </w:t>
        </w:r>
      </w:hyperlink>
      <w:r w:rsidRPr="007E15B4">
        <w:rPr>
          <w:rFonts w:ascii="Times New Roman" w:hAnsi="Times New Roman"/>
          <w:sz w:val="28"/>
          <w:szCs w:val="28"/>
          <w:lang w:val="en-US"/>
        </w:rPr>
        <w:t>of the Republic of Kazakhstan “On State Statistics”.</w:t>
      </w:r>
    </w:p>
    <w:p w:rsidR="00CA0503" w:rsidRPr="007E15B4" w:rsidRDefault="00CA0503" w:rsidP="00CA0503">
      <w:pPr>
        <w:pStyle w:val="SpI"/>
        <w:spacing w:line="240" w:lineRule="auto"/>
        <w:ind w:left="0" w:firstLine="709"/>
        <w:jc w:val="both"/>
        <w:rPr>
          <w:rFonts w:ascii="Times New Roman" w:hAnsi="Times New Roman"/>
          <w:sz w:val="28"/>
          <w:szCs w:val="28"/>
          <w:lang w:val="en-US"/>
        </w:rPr>
      </w:pPr>
      <w:r w:rsidRPr="007E15B4">
        <w:rPr>
          <w:rFonts w:ascii="Times New Roman" w:hAnsi="Times New Roman"/>
          <w:sz w:val="28"/>
          <w:szCs w:val="28"/>
          <w:lang w:val="en-US"/>
        </w:rPr>
        <w:t>2. This Methodology defines the main aspects in the field of statistical measurement of indicators of informal employment of the population.</w:t>
      </w:r>
    </w:p>
    <w:p w:rsidR="00CA0503" w:rsidRPr="007E15B4" w:rsidRDefault="00475445" w:rsidP="00CA0503">
      <w:pPr>
        <w:widowControl w:val="0"/>
        <w:ind w:firstLine="720"/>
        <w:jc w:val="both"/>
        <w:rPr>
          <w:sz w:val="28"/>
          <w:szCs w:val="28"/>
          <w:lang w:val="en-US"/>
        </w:rPr>
      </w:pPr>
      <w:r w:rsidRPr="00BD7C25">
        <w:rPr>
          <w:sz w:val="28"/>
          <w:szCs w:val="28"/>
          <w:lang w:val="kk-KZ"/>
        </w:rPr>
        <w:t xml:space="preserve">3. </w:t>
      </w:r>
      <w:r w:rsidRPr="007E15B4">
        <w:rPr>
          <w:sz w:val="28"/>
          <w:szCs w:val="28"/>
          <w:lang w:val="en-US"/>
        </w:rPr>
        <w:t>This Methodology is applied by the Bureau of National Statistics of the Agency for Strategic Planning and Reforms of the Republic of Kazakhstan to form labor market indicators.</w:t>
      </w:r>
    </w:p>
    <w:p w:rsidR="00CA0503" w:rsidRPr="007E15B4" w:rsidRDefault="00CA0503" w:rsidP="00CA0503">
      <w:pPr>
        <w:widowControl w:val="0"/>
        <w:ind w:firstLine="720"/>
        <w:jc w:val="both"/>
        <w:rPr>
          <w:sz w:val="28"/>
          <w:szCs w:val="28"/>
          <w:lang w:val="en-US"/>
        </w:rPr>
      </w:pPr>
    </w:p>
    <w:p w:rsidR="00CA0503" w:rsidRPr="007E15B4" w:rsidRDefault="00CA0503" w:rsidP="00CA0503">
      <w:pPr>
        <w:autoSpaceDE w:val="0"/>
        <w:autoSpaceDN w:val="0"/>
        <w:adjustRightInd w:val="0"/>
        <w:jc w:val="center"/>
        <w:rPr>
          <w:b/>
          <w:bCs/>
          <w:sz w:val="28"/>
          <w:szCs w:val="28"/>
          <w:lang w:val="en-US"/>
        </w:rPr>
      </w:pPr>
      <w:r w:rsidRPr="007E15B4">
        <w:rPr>
          <w:b/>
          <w:bCs/>
          <w:sz w:val="28"/>
          <w:szCs w:val="28"/>
          <w:lang w:val="en-US"/>
        </w:rPr>
        <w:t xml:space="preserve">Chapter </w:t>
      </w:r>
      <w:r w:rsidRPr="00DB41A4">
        <w:rPr>
          <w:b/>
          <w:bCs/>
          <w:sz w:val="28"/>
          <w:szCs w:val="28"/>
          <w:lang w:val="kk-KZ"/>
        </w:rPr>
        <w:t xml:space="preserve">2. </w:t>
      </w:r>
      <w:r w:rsidRPr="007E15B4">
        <w:rPr>
          <w:b/>
          <w:bCs/>
          <w:sz w:val="28"/>
          <w:szCs w:val="28"/>
          <w:lang w:val="en-US"/>
        </w:rPr>
        <w:t>Features of statistics of informal employment of the population</w:t>
      </w:r>
    </w:p>
    <w:p w:rsidR="00CA0503" w:rsidRPr="007E15B4" w:rsidRDefault="00CA0503" w:rsidP="00CA0503">
      <w:pPr>
        <w:autoSpaceDE w:val="0"/>
        <w:autoSpaceDN w:val="0"/>
        <w:adjustRightInd w:val="0"/>
        <w:jc w:val="both"/>
        <w:rPr>
          <w:sz w:val="28"/>
          <w:szCs w:val="28"/>
          <w:lang w:val="en-US"/>
        </w:rPr>
      </w:pPr>
    </w:p>
    <w:p w:rsidR="00CA0503" w:rsidRPr="007E15B4" w:rsidRDefault="00CA0503" w:rsidP="00CA0503">
      <w:pPr>
        <w:widowControl w:val="0"/>
        <w:ind w:firstLine="720"/>
        <w:jc w:val="both"/>
        <w:rPr>
          <w:sz w:val="28"/>
          <w:szCs w:val="28"/>
          <w:lang w:val="en-US"/>
        </w:rPr>
      </w:pPr>
      <w:r w:rsidRPr="007E15B4">
        <w:rPr>
          <w:sz w:val="28"/>
          <w:szCs w:val="28"/>
          <w:lang w:val="en-US"/>
        </w:rPr>
        <w:t xml:space="preserve">4. The </w:t>
      </w:r>
      <w:r w:rsidRPr="007E15B4">
        <w:rPr>
          <w:bCs/>
          <w:sz w:val="28"/>
          <w:szCs w:val="28"/>
          <w:lang w:val="en-US"/>
        </w:rPr>
        <w:t xml:space="preserve">informal sector </w:t>
      </w:r>
      <w:r w:rsidRPr="007E15B4">
        <w:rPr>
          <w:sz w:val="28"/>
          <w:szCs w:val="28"/>
          <w:lang w:val="en-US"/>
        </w:rPr>
        <w:t>includes organizations engaged in the production of goods and services with the aim of providing employment and income to individuals participating in them, and possessing the characteristic features of households.</w:t>
      </w:r>
    </w:p>
    <w:p w:rsidR="00CA0503" w:rsidRPr="007E15B4" w:rsidRDefault="00CA0503" w:rsidP="00CA0503">
      <w:pPr>
        <w:widowControl w:val="0"/>
        <w:ind w:firstLine="720"/>
        <w:jc w:val="both"/>
        <w:rPr>
          <w:sz w:val="28"/>
          <w:szCs w:val="28"/>
          <w:lang w:val="en-US"/>
        </w:rPr>
      </w:pPr>
      <w:r w:rsidRPr="007E15B4">
        <w:rPr>
          <w:sz w:val="28"/>
          <w:szCs w:val="28"/>
          <w:lang w:val="en-US"/>
        </w:rPr>
        <w:t>The informal sector is defined based on the characteristics of the organizations operating in it.</w:t>
      </w:r>
    </w:p>
    <w:p w:rsidR="00CA0503" w:rsidRPr="007E15B4" w:rsidRDefault="00CA0503" w:rsidP="00CA0503">
      <w:pPr>
        <w:widowControl w:val="0"/>
        <w:ind w:firstLine="720"/>
        <w:jc w:val="both"/>
        <w:rPr>
          <w:sz w:val="28"/>
          <w:szCs w:val="28"/>
          <w:lang w:val="en-US"/>
        </w:rPr>
      </w:pPr>
      <w:r w:rsidRPr="007E15B4">
        <w:rPr>
          <w:sz w:val="28"/>
          <w:szCs w:val="28"/>
          <w:lang w:val="en-US"/>
        </w:rPr>
        <w:t>5. Informal sector organizations have the following characteristics:</w:t>
      </w:r>
    </w:p>
    <w:p w:rsidR="00CA0503" w:rsidRPr="007E15B4" w:rsidRDefault="00CA0503" w:rsidP="00CA0503">
      <w:pPr>
        <w:widowControl w:val="0"/>
        <w:ind w:firstLine="720"/>
        <w:jc w:val="both"/>
        <w:rPr>
          <w:sz w:val="28"/>
          <w:szCs w:val="28"/>
          <w:lang w:val="en-US"/>
        </w:rPr>
      </w:pPr>
      <w:r w:rsidRPr="007E15B4">
        <w:rPr>
          <w:sz w:val="28"/>
          <w:szCs w:val="28"/>
          <w:lang w:val="en-US"/>
        </w:rPr>
        <w:t>lack of state registration of the organization;</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low level of organization and small scale of activity;</w:t>
      </w:r>
    </w:p>
    <w:p w:rsidR="00CA0503" w:rsidRPr="007E15B4" w:rsidRDefault="00CA0503" w:rsidP="00CA0503">
      <w:pPr>
        <w:widowControl w:val="0"/>
        <w:tabs>
          <w:tab w:val="left" w:pos="720"/>
        </w:tabs>
        <w:ind w:firstLine="720"/>
        <w:jc w:val="both"/>
        <w:rPr>
          <w:sz w:val="28"/>
          <w:szCs w:val="28"/>
          <w:lang w:val="en-US"/>
        </w:rPr>
      </w:pPr>
      <w:r w:rsidRPr="00955C2F">
        <w:rPr>
          <w:sz w:val="28"/>
          <w:szCs w:val="28"/>
          <w:lang w:val="kk-KZ"/>
        </w:rPr>
        <w:t xml:space="preserve">are </w:t>
      </w:r>
      <w:r w:rsidRPr="007E15B4">
        <w:rPr>
          <w:sz w:val="28"/>
          <w:szCs w:val="28"/>
          <w:lang w:val="en-US"/>
        </w:rPr>
        <w:t xml:space="preserve">not independent </w:t>
      </w:r>
      <w:r w:rsidRPr="00955C2F">
        <w:rPr>
          <w:sz w:val="28"/>
          <w:szCs w:val="28"/>
          <w:lang w:val="kk-KZ"/>
        </w:rPr>
        <w:t xml:space="preserve">legal </w:t>
      </w:r>
      <w:r w:rsidRPr="007E15B4">
        <w:rPr>
          <w:sz w:val="28"/>
          <w:szCs w:val="28"/>
          <w:lang w:val="en-US"/>
        </w:rPr>
        <w:t xml:space="preserve">entities created </w:t>
      </w:r>
      <w:r w:rsidRPr="00955C2F">
        <w:rPr>
          <w:sz w:val="28"/>
          <w:szCs w:val="28"/>
          <w:lang w:val="kk-KZ"/>
        </w:rPr>
        <w:t xml:space="preserve">separately </w:t>
      </w:r>
      <w:r w:rsidRPr="007E15B4">
        <w:rPr>
          <w:sz w:val="28"/>
          <w:szCs w:val="28"/>
          <w:lang w:val="en-US"/>
        </w:rPr>
        <w:t xml:space="preserve">from the household or its members </w:t>
      </w:r>
      <w:r w:rsidRPr="00955C2F">
        <w:rPr>
          <w:sz w:val="28"/>
          <w:szCs w:val="28"/>
          <w:lang w:val="kk-KZ"/>
        </w:rPr>
        <w:t>;</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fixed assets and other assets do not belong to organizations, but to their owners;</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do not enter into transactions or other contractual relationships with other organizations and do not assume obligations on their own behalf;</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the owners organize production activities and are liable without limitation for all obligations related to the production process;</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employment relationships are not based on contracts with formal guarantees, but on an oral agreement on employment, or on family and personal relationships;</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entrepreneurial activity is carried out with the involvement of unpaid family members or one or more hired workers;</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fixed assets are used for production and personal purposes;</w:t>
      </w:r>
    </w:p>
    <w:p w:rsidR="00CA0503" w:rsidRPr="007E15B4" w:rsidRDefault="00CA0503" w:rsidP="00CA0503">
      <w:pPr>
        <w:widowControl w:val="0"/>
        <w:tabs>
          <w:tab w:val="left" w:pos="709"/>
        </w:tabs>
        <w:ind w:firstLine="720"/>
        <w:jc w:val="both"/>
        <w:rPr>
          <w:sz w:val="28"/>
          <w:szCs w:val="28"/>
          <w:lang w:val="en-US"/>
        </w:rPr>
      </w:pPr>
      <w:r w:rsidRPr="007E15B4">
        <w:rPr>
          <w:sz w:val="28"/>
          <w:szCs w:val="28"/>
          <w:lang w:val="en-US"/>
        </w:rPr>
        <w:t>there is no access or limited access to organized markets, credit institutions, modern technologies, vocational training, etc.;</w:t>
      </w:r>
    </w:p>
    <w:p w:rsidR="00CA0503" w:rsidRPr="00955C2F" w:rsidRDefault="00CA0503" w:rsidP="00CA0503">
      <w:pPr>
        <w:widowControl w:val="0"/>
        <w:tabs>
          <w:tab w:val="left" w:pos="709"/>
        </w:tabs>
        <w:ind w:firstLine="720"/>
        <w:jc w:val="both"/>
        <w:rPr>
          <w:sz w:val="28"/>
          <w:szCs w:val="28"/>
          <w:lang w:val="kk-KZ"/>
        </w:rPr>
      </w:pPr>
      <w:r w:rsidRPr="007E15B4">
        <w:rPr>
          <w:sz w:val="28"/>
          <w:szCs w:val="28"/>
          <w:lang w:val="en-US"/>
        </w:rPr>
        <w:t xml:space="preserve">the activity is carried out without permanent premises or at home </w:t>
      </w:r>
      <w:r w:rsidRPr="00955C2F">
        <w:rPr>
          <w:sz w:val="28"/>
          <w:szCs w:val="28"/>
          <w:lang w:val="kk-KZ"/>
        </w:rPr>
        <w:t>.</w:t>
      </w:r>
    </w:p>
    <w:p w:rsidR="00CA0503" w:rsidRPr="007E15B4" w:rsidRDefault="00CA0503" w:rsidP="00CA0503">
      <w:pPr>
        <w:widowControl w:val="0"/>
        <w:ind w:firstLine="720"/>
        <w:jc w:val="both"/>
        <w:rPr>
          <w:sz w:val="28"/>
          <w:szCs w:val="28"/>
          <w:lang w:val="en-US"/>
        </w:rPr>
      </w:pPr>
      <w:r w:rsidRPr="00955C2F">
        <w:rPr>
          <w:sz w:val="28"/>
          <w:szCs w:val="28"/>
          <w:lang w:val="kk-KZ"/>
        </w:rPr>
        <w:t xml:space="preserve">6. </w:t>
      </w:r>
      <w:r w:rsidRPr="007E15B4">
        <w:rPr>
          <w:sz w:val="28"/>
          <w:szCs w:val="28"/>
          <w:lang w:val="en-US"/>
        </w:rPr>
        <w:t xml:space="preserve">The informal sector consists of </w:t>
      </w:r>
      <w:r w:rsidRPr="00955C2F">
        <w:rPr>
          <w:sz w:val="28"/>
          <w:szCs w:val="28"/>
          <w:lang w:val="kk-KZ"/>
        </w:rPr>
        <w:t xml:space="preserve">two </w:t>
      </w:r>
      <w:r w:rsidRPr="007E15B4">
        <w:rPr>
          <w:sz w:val="28"/>
          <w:szCs w:val="28"/>
          <w:lang w:val="en-US"/>
        </w:rPr>
        <w:t>subgroups of organizations:</w:t>
      </w:r>
    </w:p>
    <w:p w:rsidR="00CA0503" w:rsidRPr="007E15B4" w:rsidRDefault="00CA0503" w:rsidP="00CA0503">
      <w:pPr>
        <w:widowControl w:val="0"/>
        <w:ind w:firstLine="720"/>
        <w:jc w:val="both"/>
        <w:rPr>
          <w:sz w:val="28"/>
          <w:szCs w:val="28"/>
          <w:lang w:val="en-US"/>
        </w:rPr>
      </w:pPr>
      <w:r w:rsidRPr="00955C2F">
        <w:rPr>
          <w:sz w:val="28"/>
          <w:szCs w:val="28"/>
          <w:lang w:val="kk-KZ"/>
        </w:rPr>
        <w:t xml:space="preserve">1) </w:t>
      </w:r>
      <w:r w:rsidRPr="007E15B4">
        <w:rPr>
          <w:sz w:val="28"/>
          <w:szCs w:val="28"/>
          <w:lang w:val="en-US"/>
        </w:rPr>
        <w:t>those that do not employ permanent workers (household organizations and organizations that are not registered);</w:t>
      </w:r>
    </w:p>
    <w:p w:rsidR="00CA0503" w:rsidRPr="007E15B4" w:rsidRDefault="00CA0503" w:rsidP="00CA0503">
      <w:pPr>
        <w:widowControl w:val="0"/>
        <w:ind w:firstLine="720"/>
        <w:jc w:val="both"/>
        <w:rPr>
          <w:sz w:val="28"/>
          <w:szCs w:val="28"/>
          <w:lang w:val="en-US"/>
        </w:rPr>
      </w:pPr>
      <w:r w:rsidRPr="00955C2F">
        <w:rPr>
          <w:sz w:val="28"/>
          <w:szCs w:val="28"/>
          <w:lang w:val="kk-KZ"/>
        </w:rPr>
        <w:t xml:space="preserve">2) </w:t>
      </w:r>
      <w:r w:rsidRPr="007E15B4">
        <w:rPr>
          <w:sz w:val="28"/>
          <w:szCs w:val="28"/>
          <w:lang w:val="en-US"/>
        </w:rPr>
        <w:t>those that employ permanent employees or organizations of informal employers that meet the following criteria:</w:t>
      </w:r>
    </w:p>
    <w:p w:rsidR="00CA0503" w:rsidRPr="007E15B4" w:rsidRDefault="00CA0503" w:rsidP="00CA0503">
      <w:pPr>
        <w:widowControl w:val="0"/>
        <w:ind w:firstLine="720"/>
        <w:jc w:val="both"/>
        <w:rPr>
          <w:sz w:val="28"/>
          <w:szCs w:val="28"/>
          <w:lang w:val="en-US"/>
        </w:rPr>
      </w:pPr>
      <w:r w:rsidRPr="007E15B4">
        <w:rPr>
          <w:sz w:val="28"/>
          <w:szCs w:val="28"/>
          <w:lang w:val="en-US"/>
        </w:rPr>
        <w:t>small size of the organization in terms of employment;</w:t>
      </w:r>
    </w:p>
    <w:p w:rsidR="00CA0503" w:rsidRPr="007E15B4" w:rsidRDefault="00CA0503" w:rsidP="00CA0503">
      <w:pPr>
        <w:widowControl w:val="0"/>
        <w:ind w:firstLine="720"/>
        <w:jc w:val="both"/>
        <w:rPr>
          <w:sz w:val="28"/>
          <w:szCs w:val="28"/>
          <w:lang w:val="en-US"/>
        </w:rPr>
      </w:pPr>
      <w:r w:rsidRPr="007E15B4">
        <w:rPr>
          <w:sz w:val="28"/>
          <w:szCs w:val="28"/>
          <w:lang w:val="en-US"/>
        </w:rPr>
        <w:t>lack of state registration of the organization.</w:t>
      </w:r>
    </w:p>
    <w:p w:rsidR="00CA0503" w:rsidRPr="007E15B4" w:rsidRDefault="00CA0503" w:rsidP="00CA0503">
      <w:pPr>
        <w:widowControl w:val="0"/>
        <w:ind w:firstLine="720"/>
        <w:jc w:val="both"/>
        <w:rPr>
          <w:sz w:val="28"/>
          <w:szCs w:val="28"/>
          <w:lang w:val="en-US"/>
        </w:rPr>
      </w:pPr>
      <w:r w:rsidRPr="007E15B4">
        <w:rPr>
          <w:sz w:val="28"/>
          <w:szCs w:val="28"/>
          <w:lang w:val="en-US"/>
        </w:rPr>
        <w:t>7. Based on the formation of informal employment indicators, organizations are divided into the following groups:</w:t>
      </w:r>
    </w:p>
    <w:p w:rsidR="00CA0503" w:rsidRPr="007E15B4" w:rsidRDefault="00CA0503" w:rsidP="00CA0503">
      <w:pPr>
        <w:widowControl w:val="0"/>
        <w:ind w:firstLine="720"/>
        <w:jc w:val="both"/>
        <w:rPr>
          <w:sz w:val="28"/>
          <w:szCs w:val="28"/>
          <w:lang w:val="en-US"/>
        </w:rPr>
      </w:pPr>
      <w:r w:rsidRPr="007E15B4">
        <w:rPr>
          <w:sz w:val="28"/>
          <w:szCs w:val="28"/>
          <w:lang w:val="en-US"/>
        </w:rPr>
        <w:t>formal sector organizations;</w:t>
      </w:r>
    </w:p>
    <w:p w:rsidR="00CA0503" w:rsidRPr="007E15B4" w:rsidRDefault="00CA0503" w:rsidP="00CA0503">
      <w:pPr>
        <w:widowControl w:val="0"/>
        <w:ind w:firstLine="720"/>
        <w:jc w:val="both"/>
        <w:rPr>
          <w:sz w:val="28"/>
          <w:szCs w:val="28"/>
          <w:lang w:val="en-US"/>
        </w:rPr>
      </w:pPr>
      <w:r w:rsidRPr="007E15B4">
        <w:rPr>
          <w:sz w:val="28"/>
          <w:szCs w:val="28"/>
          <w:lang w:val="en-US"/>
        </w:rPr>
        <w:t>informal sector organizations;</w:t>
      </w:r>
    </w:p>
    <w:p w:rsidR="00CA0503" w:rsidRPr="007E15B4" w:rsidRDefault="00CA0503" w:rsidP="00CA0503">
      <w:pPr>
        <w:widowControl w:val="0"/>
        <w:ind w:firstLine="720"/>
        <w:jc w:val="both"/>
        <w:rPr>
          <w:sz w:val="28"/>
          <w:szCs w:val="28"/>
          <w:lang w:val="en-US"/>
        </w:rPr>
      </w:pPr>
      <w:r w:rsidRPr="007E15B4">
        <w:rPr>
          <w:sz w:val="28"/>
          <w:szCs w:val="28"/>
          <w:lang w:val="en-US"/>
        </w:rPr>
        <w:t>household organizations.</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8. Formal sector organizations </w:t>
      </w:r>
      <w:r w:rsidRPr="00955C2F">
        <w:rPr>
          <w:sz w:val="28"/>
          <w:szCs w:val="28"/>
          <w:lang w:val="kk-KZ"/>
        </w:rPr>
        <w:t xml:space="preserve">are </w:t>
      </w:r>
      <w:r w:rsidRPr="007E15B4">
        <w:rPr>
          <w:sz w:val="28"/>
          <w:szCs w:val="28"/>
          <w:lang w:val="en-US"/>
        </w:rPr>
        <w:t>corporations, non-profit organizations, government agencies, and household organizations that produce goods and services for sale or barter and are not part of the informal sector.</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9. Informal sector organizations </w:t>
      </w:r>
      <w:r w:rsidRPr="00955C2F">
        <w:rPr>
          <w:sz w:val="28"/>
          <w:szCs w:val="28"/>
          <w:lang w:val="kk-KZ"/>
        </w:rPr>
        <w:t xml:space="preserve">are </w:t>
      </w:r>
      <w:r w:rsidRPr="007E15B4">
        <w:rPr>
          <w:sz w:val="28"/>
          <w:szCs w:val="28"/>
          <w:lang w:val="en-US"/>
        </w:rPr>
        <w:t>household organizations or organizations owned by households that produce goods and services for sale on the market and do not have the status of a legal entity.</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10. Household organizations </w:t>
      </w:r>
      <w:r w:rsidRPr="00955C2F">
        <w:rPr>
          <w:sz w:val="28"/>
          <w:szCs w:val="28"/>
          <w:lang w:val="kk-KZ"/>
        </w:rPr>
        <w:t xml:space="preserve">are </w:t>
      </w:r>
      <w:r w:rsidRPr="007E15B4">
        <w:rPr>
          <w:sz w:val="28"/>
          <w:szCs w:val="28"/>
          <w:lang w:val="en-US"/>
        </w:rPr>
        <w:t>organizations engaged in the production of goods and services that are not independent legal entities. Organizations are created exclusively within the household, are owned by its members, and do not have a full set of accounting accounts.</w:t>
      </w:r>
    </w:p>
    <w:p w:rsidR="00CA0503" w:rsidRPr="007E15B4" w:rsidRDefault="00CA0503" w:rsidP="00CA0503">
      <w:pPr>
        <w:widowControl w:val="0"/>
        <w:ind w:firstLine="720"/>
        <w:jc w:val="both"/>
        <w:rPr>
          <w:sz w:val="28"/>
          <w:szCs w:val="28"/>
          <w:lang w:val="en-US"/>
        </w:rPr>
      </w:pPr>
      <w:r w:rsidRPr="007E15B4">
        <w:rPr>
          <w:sz w:val="28"/>
          <w:szCs w:val="28"/>
          <w:lang w:val="en-US"/>
        </w:rPr>
        <w:t>11. Informal employment includes the total number of jobs existing in formal sector organizations, informal sector organizations or households during the reference period.</w:t>
      </w:r>
    </w:p>
    <w:p w:rsidR="00CA0503" w:rsidRPr="007E15B4" w:rsidRDefault="00CA0503" w:rsidP="00CA0503">
      <w:pPr>
        <w:widowControl w:val="0"/>
        <w:ind w:firstLine="720"/>
        <w:jc w:val="both"/>
        <w:rPr>
          <w:sz w:val="28"/>
          <w:szCs w:val="28"/>
          <w:lang w:val="en-US"/>
        </w:rPr>
      </w:pPr>
      <w:r w:rsidRPr="007E15B4">
        <w:rPr>
          <w:sz w:val="28"/>
          <w:szCs w:val="28"/>
          <w:lang w:val="en-US"/>
        </w:rPr>
        <w:t>12. Informal employment, taking into account the status in employment (hired workers, self-employed workers, employers, members of production cooperatives, helping (unpaid) workers of family enterprises) includes the following types of jobs:</w:t>
      </w:r>
    </w:p>
    <w:p w:rsidR="00CA0503" w:rsidRPr="007E15B4" w:rsidRDefault="00CA0503" w:rsidP="00CA0503">
      <w:pPr>
        <w:widowControl w:val="0"/>
        <w:ind w:firstLine="720"/>
        <w:jc w:val="both"/>
        <w:rPr>
          <w:sz w:val="28"/>
          <w:szCs w:val="28"/>
          <w:lang w:val="en-US"/>
        </w:rPr>
      </w:pPr>
      <w:r w:rsidRPr="007E15B4">
        <w:rPr>
          <w:sz w:val="28"/>
          <w:szCs w:val="28"/>
          <w:lang w:val="en-US"/>
        </w:rPr>
        <w:t>self-employed workers or employers who are owners of organisations in the informal sector;</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members </w:t>
      </w:r>
      <w:r w:rsidRPr="00955C2F">
        <w:rPr>
          <w:sz w:val="28"/>
          <w:szCs w:val="28"/>
          <w:lang w:val="kk-KZ"/>
        </w:rPr>
        <w:t xml:space="preserve">of </w:t>
      </w:r>
      <w:r w:rsidRPr="007E15B4">
        <w:rPr>
          <w:sz w:val="28"/>
          <w:szCs w:val="28"/>
          <w:lang w:val="en-US"/>
        </w:rPr>
        <w:t>production cooperatives in the informal sector;</w:t>
      </w:r>
    </w:p>
    <w:p w:rsidR="00CA0503" w:rsidRPr="007E15B4" w:rsidRDefault="00CA0503" w:rsidP="00CA0503">
      <w:pPr>
        <w:widowControl w:val="0"/>
        <w:ind w:firstLine="720"/>
        <w:jc w:val="both"/>
        <w:rPr>
          <w:sz w:val="28"/>
          <w:szCs w:val="28"/>
          <w:lang w:val="en-US"/>
        </w:rPr>
      </w:pPr>
      <w:r w:rsidRPr="007E15B4">
        <w:rPr>
          <w:sz w:val="28"/>
          <w:szCs w:val="28"/>
          <w:lang w:val="en-US"/>
        </w:rPr>
        <w:t>contributing (unpaid) family workers employed in formal or informal sector organisations;</w:t>
      </w:r>
    </w:p>
    <w:p w:rsidR="00CA0503" w:rsidRPr="007E15B4" w:rsidRDefault="00CA0503" w:rsidP="00CA0503">
      <w:pPr>
        <w:widowControl w:val="0"/>
        <w:ind w:firstLine="720"/>
        <w:jc w:val="both"/>
        <w:rPr>
          <w:sz w:val="28"/>
          <w:szCs w:val="28"/>
          <w:lang w:val="en-US"/>
        </w:rPr>
      </w:pPr>
      <w:r w:rsidRPr="007E15B4">
        <w:rPr>
          <w:sz w:val="28"/>
          <w:szCs w:val="28"/>
          <w:lang w:val="en-US"/>
        </w:rPr>
        <w:t>hired workers holding jobs in formal and informal sector organizations, with individuals or in peasant (farming) households, if their workplace meets one of the following criteria:</w:t>
      </w:r>
    </w:p>
    <w:p w:rsidR="00CA0503" w:rsidRPr="007E15B4" w:rsidRDefault="00CA0503" w:rsidP="00CA0503">
      <w:pPr>
        <w:widowControl w:val="0"/>
        <w:ind w:firstLine="720"/>
        <w:jc w:val="both"/>
        <w:rPr>
          <w:sz w:val="28"/>
          <w:szCs w:val="28"/>
          <w:lang w:val="en-US"/>
        </w:rPr>
      </w:pPr>
      <w:r w:rsidRPr="007E15B4">
        <w:rPr>
          <w:sz w:val="28"/>
          <w:szCs w:val="28"/>
          <w:lang w:val="en-US"/>
        </w:rPr>
        <w:t>accepted on the basis of an oral agreement;</w:t>
      </w:r>
    </w:p>
    <w:p w:rsidR="00CA0503" w:rsidRPr="007E15B4" w:rsidRDefault="00CA0503" w:rsidP="00CA0503">
      <w:pPr>
        <w:widowControl w:val="0"/>
        <w:ind w:firstLine="720"/>
        <w:jc w:val="both"/>
        <w:rPr>
          <w:sz w:val="28"/>
          <w:szCs w:val="28"/>
          <w:lang w:val="en-US"/>
        </w:rPr>
      </w:pPr>
      <w:r w:rsidRPr="007E15B4">
        <w:rPr>
          <w:sz w:val="28"/>
          <w:szCs w:val="28"/>
          <w:lang w:val="en-US"/>
        </w:rPr>
        <w:t>the employer does not transfer social security contributions;</w:t>
      </w:r>
    </w:p>
    <w:p w:rsidR="00CA0503" w:rsidRPr="007E15B4" w:rsidRDefault="00CA0503" w:rsidP="00CA0503">
      <w:pPr>
        <w:widowControl w:val="0"/>
        <w:ind w:firstLine="720"/>
        <w:jc w:val="both"/>
        <w:rPr>
          <w:sz w:val="28"/>
          <w:szCs w:val="28"/>
          <w:lang w:val="en-US"/>
        </w:rPr>
      </w:pPr>
      <w:r w:rsidRPr="00955C2F">
        <w:rPr>
          <w:sz w:val="28"/>
          <w:szCs w:val="28"/>
          <w:lang w:val="kk-KZ"/>
        </w:rPr>
        <w:t xml:space="preserve">there is no </w:t>
      </w:r>
      <w:r w:rsidRPr="007E15B4">
        <w:rPr>
          <w:sz w:val="28"/>
          <w:szCs w:val="28"/>
          <w:lang w:val="en-US"/>
        </w:rPr>
        <w:t>payment of social benefits for temporary disability during the period of illness;</w:t>
      </w:r>
    </w:p>
    <w:p w:rsidR="00CA0503" w:rsidRPr="007E15B4" w:rsidRDefault="00CA0503" w:rsidP="00CA0503">
      <w:pPr>
        <w:widowControl w:val="0"/>
        <w:ind w:firstLine="720"/>
        <w:jc w:val="both"/>
        <w:rPr>
          <w:sz w:val="28"/>
          <w:szCs w:val="28"/>
          <w:lang w:val="en-US"/>
        </w:rPr>
      </w:pPr>
      <w:r w:rsidRPr="00955C2F">
        <w:rPr>
          <w:sz w:val="28"/>
          <w:szCs w:val="28"/>
          <w:lang w:val="kk-KZ"/>
        </w:rPr>
        <w:t xml:space="preserve">There is no </w:t>
      </w:r>
      <w:r w:rsidRPr="007E15B4">
        <w:rPr>
          <w:sz w:val="28"/>
          <w:szCs w:val="28"/>
          <w:lang w:val="en-US"/>
        </w:rPr>
        <w:t>annual paid leave.</w:t>
      </w:r>
    </w:p>
    <w:p w:rsidR="00CA0503" w:rsidRPr="007E15B4" w:rsidRDefault="00CA0503" w:rsidP="00CA0503">
      <w:pPr>
        <w:widowControl w:val="0"/>
        <w:ind w:firstLine="720"/>
        <w:jc w:val="both"/>
        <w:rPr>
          <w:sz w:val="28"/>
          <w:szCs w:val="28"/>
          <w:lang w:val="en-US"/>
        </w:rPr>
      </w:pPr>
      <w:r w:rsidRPr="007E15B4">
        <w:rPr>
          <w:sz w:val="28"/>
          <w:szCs w:val="28"/>
          <w:lang w:val="en-US"/>
        </w:rPr>
        <w:t>13. Unpaid family workers who work for hire and do not have a written employment contract occupy informal jobs.</w:t>
      </w:r>
    </w:p>
    <w:p w:rsidR="00CA0503" w:rsidRPr="007E15B4" w:rsidRDefault="00CA0503" w:rsidP="00CA0503">
      <w:pPr>
        <w:widowControl w:val="0"/>
        <w:ind w:firstLine="720"/>
        <w:jc w:val="both"/>
        <w:rPr>
          <w:sz w:val="28"/>
          <w:szCs w:val="28"/>
          <w:lang w:val="en-US"/>
        </w:rPr>
      </w:pPr>
      <w:r w:rsidRPr="007E15B4">
        <w:rPr>
          <w:sz w:val="28"/>
          <w:szCs w:val="28"/>
          <w:lang w:val="en-US"/>
        </w:rPr>
        <w:t>Unpaid (contributing) family workers who have employment contracts are considered employees.</w:t>
      </w:r>
    </w:p>
    <w:p w:rsidR="00CA0503" w:rsidRPr="007E15B4" w:rsidRDefault="00CA0503" w:rsidP="00CA0503">
      <w:pPr>
        <w:widowControl w:val="0"/>
        <w:ind w:firstLine="720"/>
        <w:jc w:val="both"/>
        <w:rPr>
          <w:sz w:val="28"/>
          <w:szCs w:val="28"/>
          <w:lang w:val="en-US"/>
        </w:rPr>
      </w:pPr>
    </w:p>
    <w:p w:rsidR="00CA0503" w:rsidRPr="007E15B4" w:rsidRDefault="00CA0503" w:rsidP="00CA0503">
      <w:pPr>
        <w:widowControl w:val="0"/>
        <w:ind w:firstLine="720"/>
        <w:jc w:val="both"/>
        <w:rPr>
          <w:sz w:val="28"/>
          <w:szCs w:val="28"/>
          <w:lang w:val="en-US"/>
        </w:rPr>
      </w:pPr>
    </w:p>
    <w:p w:rsidR="00CA0503" w:rsidRPr="007E15B4" w:rsidRDefault="00CA0503" w:rsidP="00CA0503">
      <w:pPr>
        <w:autoSpaceDE w:val="0"/>
        <w:autoSpaceDN w:val="0"/>
        <w:adjustRightInd w:val="0"/>
        <w:jc w:val="center"/>
        <w:rPr>
          <w:b/>
          <w:sz w:val="28"/>
          <w:szCs w:val="28"/>
          <w:lang w:val="en-US"/>
        </w:rPr>
      </w:pPr>
      <w:r w:rsidRPr="00955C2F">
        <w:rPr>
          <w:b/>
          <w:sz w:val="28"/>
          <w:szCs w:val="28"/>
          <w:lang w:val="kk-KZ"/>
        </w:rPr>
        <w:t xml:space="preserve">Chapter 3. </w:t>
      </w:r>
      <w:r w:rsidRPr="007E15B4">
        <w:rPr>
          <w:b/>
          <w:sz w:val="28"/>
          <w:szCs w:val="28"/>
          <w:lang w:val="en-US"/>
        </w:rPr>
        <w:t>Assessment of informal employment of the population</w:t>
      </w:r>
    </w:p>
    <w:p w:rsidR="00CA0503" w:rsidRPr="007E15B4" w:rsidRDefault="00CA0503" w:rsidP="00CA0503">
      <w:pPr>
        <w:widowControl w:val="0"/>
        <w:ind w:firstLine="720"/>
        <w:jc w:val="both"/>
        <w:rPr>
          <w:sz w:val="28"/>
          <w:szCs w:val="28"/>
          <w:lang w:val="en-US"/>
        </w:rPr>
      </w:pPr>
    </w:p>
    <w:p w:rsidR="00CA0503" w:rsidRPr="007E15B4" w:rsidRDefault="00CA0503" w:rsidP="00CA0503">
      <w:pPr>
        <w:widowControl w:val="0"/>
        <w:ind w:firstLine="720"/>
        <w:jc w:val="both"/>
        <w:rPr>
          <w:sz w:val="28"/>
          <w:szCs w:val="28"/>
          <w:lang w:val="en-US"/>
        </w:rPr>
      </w:pPr>
      <w:r w:rsidRPr="007E15B4">
        <w:rPr>
          <w:sz w:val="28"/>
          <w:szCs w:val="28"/>
          <w:lang w:val="en-US"/>
        </w:rPr>
        <w:t>14. The assessment of informal employment is carried out on the basis of data from a sample survey of employment of the population.</w:t>
      </w:r>
    </w:p>
    <w:p w:rsidR="00CA0503" w:rsidRPr="007E15B4" w:rsidRDefault="00CA0503" w:rsidP="00CA0503">
      <w:pPr>
        <w:widowControl w:val="0"/>
        <w:ind w:firstLine="720"/>
        <w:jc w:val="both"/>
        <w:rPr>
          <w:sz w:val="28"/>
          <w:szCs w:val="28"/>
          <w:lang w:val="en-US"/>
        </w:rPr>
      </w:pPr>
      <w:r w:rsidRPr="007E15B4">
        <w:rPr>
          <w:sz w:val="28"/>
          <w:szCs w:val="28"/>
          <w:lang w:val="en-US"/>
        </w:rPr>
        <w:t>15. The classification of an organization as belonging to the informal sector is carried out on the basis of statistical observation questions:</w:t>
      </w:r>
    </w:p>
    <w:p w:rsidR="00CA0503" w:rsidRPr="007E15B4" w:rsidRDefault="00CA0503" w:rsidP="00CA0503">
      <w:pPr>
        <w:widowControl w:val="0"/>
        <w:ind w:firstLine="720"/>
        <w:jc w:val="both"/>
        <w:rPr>
          <w:sz w:val="28"/>
          <w:szCs w:val="28"/>
          <w:lang w:val="en-US"/>
        </w:rPr>
      </w:pPr>
      <w:r w:rsidRPr="007E15B4">
        <w:rPr>
          <w:sz w:val="28"/>
          <w:szCs w:val="28"/>
          <w:lang w:val="en-US"/>
        </w:rPr>
        <w:t>state registration of an organization;</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the activity status of </w:t>
      </w:r>
      <w:r w:rsidRPr="00955C2F">
        <w:rPr>
          <w:sz w:val="28"/>
          <w:szCs w:val="28"/>
          <w:lang w:val="kk-KZ"/>
        </w:rPr>
        <w:t xml:space="preserve">the individual being interviewed </w:t>
      </w:r>
      <w:r w:rsidRPr="007E15B4">
        <w:rPr>
          <w:sz w:val="28"/>
          <w:szCs w:val="28"/>
          <w:lang w:val="en-US"/>
        </w:rPr>
        <w:t>;</w:t>
      </w:r>
    </w:p>
    <w:p w:rsidR="00CA0503" w:rsidRPr="007E15B4" w:rsidRDefault="00CA0503" w:rsidP="00CA0503">
      <w:pPr>
        <w:widowControl w:val="0"/>
        <w:ind w:firstLine="720"/>
        <w:jc w:val="both"/>
        <w:rPr>
          <w:sz w:val="28"/>
          <w:szCs w:val="28"/>
          <w:lang w:val="en-US"/>
        </w:rPr>
      </w:pPr>
      <w:r w:rsidRPr="007E15B4">
        <w:rPr>
          <w:sz w:val="28"/>
          <w:szCs w:val="28"/>
          <w:lang w:val="en-US"/>
        </w:rPr>
        <w:t>size of the organization;</w:t>
      </w:r>
    </w:p>
    <w:p w:rsidR="00CA0503" w:rsidRPr="007E15B4" w:rsidRDefault="00CA0503" w:rsidP="00CA0503">
      <w:pPr>
        <w:widowControl w:val="0"/>
        <w:ind w:firstLine="720"/>
        <w:jc w:val="both"/>
        <w:rPr>
          <w:sz w:val="28"/>
          <w:szCs w:val="28"/>
          <w:lang w:val="en-US"/>
        </w:rPr>
      </w:pPr>
      <w:r w:rsidRPr="007E15B4">
        <w:rPr>
          <w:sz w:val="28"/>
          <w:szCs w:val="28"/>
          <w:lang w:val="en-US"/>
        </w:rPr>
        <w:t>place of work.</w:t>
      </w:r>
    </w:p>
    <w:p w:rsidR="00CA0503" w:rsidRPr="007E15B4" w:rsidRDefault="00CA0503" w:rsidP="00CA0503">
      <w:pPr>
        <w:widowControl w:val="0"/>
        <w:ind w:firstLine="720"/>
        <w:jc w:val="both"/>
        <w:rPr>
          <w:sz w:val="28"/>
          <w:szCs w:val="28"/>
          <w:lang w:val="en-US"/>
        </w:rPr>
      </w:pPr>
      <w:r w:rsidRPr="007E15B4">
        <w:rPr>
          <w:sz w:val="28"/>
          <w:szCs w:val="28"/>
          <w:lang w:val="en-US"/>
        </w:rPr>
        <w:t>The key criterion for determining an informal sector organization is the state registration of the organization.</w:t>
      </w:r>
    </w:p>
    <w:p w:rsidR="00CA0503" w:rsidRPr="007E15B4" w:rsidRDefault="00CA0503" w:rsidP="00CA0503">
      <w:pPr>
        <w:widowControl w:val="0"/>
        <w:ind w:firstLine="720"/>
        <w:jc w:val="both"/>
        <w:rPr>
          <w:sz w:val="28"/>
          <w:szCs w:val="28"/>
          <w:lang w:val="en-US"/>
        </w:rPr>
      </w:pPr>
      <w:r w:rsidRPr="007E15B4">
        <w:rPr>
          <w:sz w:val="28"/>
          <w:szCs w:val="28"/>
          <w:lang w:val="en-US"/>
        </w:rPr>
        <w:t>16. Individuals performing work on their personal plots related to the production of agricultural products are distributed according to consumption purposes:</w:t>
      </w:r>
    </w:p>
    <w:p w:rsidR="00CA0503" w:rsidRPr="007E15B4" w:rsidRDefault="00CA0503" w:rsidP="00CA0503">
      <w:pPr>
        <w:widowControl w:val="0"/>
        <w:ind w:firstLine="720"/>
        <w:jc w:val="both"/>
        <w:rPr>
          <w:sz w:val="28"/>
          <w:szCs w:val="28"/>
          <w:lang w:val="en-US"/>
        </w:rPr>
      </w:pPr>
      <w:r w:rsidRPr="007E15B4">
        <w:rPr>
          <w:sz w:val="28"/>
          <w:szCs w:val="28"/>
          <w:lang w:val="en-US"/>
        </w:rPr>
        <w:t>for personal consumption only;</w:t>
      </w:r>
    </w:p>
    <w:p w:rsidR="00CA0503" w:rsidRPr="007E15B4" w:rsidRDefault="00CA0503" w:rsidP="00CA0503">
      <w:pPr>
        <w:widowControl w:val="0"/>
        <w:ind w:firstLine="720"/>
        <w:jc w:val="both"/>
        <w:rPr>
          <w:sz w:val="28"/>
          <w:szCs w:val="28"/>
          <w:lang w:val="en-US"/>
        </w:rPr>
      </w:pPr>
      <w:r w:rsidRPr="007E15B4">
        <w:rPr>
          <w:sz w:val="28"/>
          <w:szCs w:val="28"/>
          <w:lang w:val="en-US"/>
        </w:rPr>
        <w:t>partly for consumption, exchange (resale);</w:t>
      </w:r>
    </w:p>
    <w:p w:rsidR="00CA0503" w:rsidRPr="007E15B4" w:rsidRDefault="00CA0503" w:rsidP="00CA0503">
      <w:pPr>
        <w:widowControl w:val="0"/>
        <w:ind w:firstLine="720"/>
        <w:jc w:val="both"/>
        <w:rPr>
          <w:sz w:val="28"/>
          <w:szCs w:val="28"/>
          <w:lang w:val="en-US"/>
        </w:rPr>
      </w:pPr>
      <w:r w:rsidRPr="007E15B4">
        <w:rPr>
          <w:sz w:val="28"/>
          <w:szCs w:val="28"/>
          <w:lang w:val="en-US"/>
        </w:rPr>
        <w:t>for exchange (sale) only.</w:t>
      </w:r>
    </w:p>
    <w:p w:rsidR="00CA0503" w:rsidRPr="007E15B4" w:rsidRDefault="00CA0503" w:rsidP="00CA0503">
      <w:pPr>
        <w:widowControl w:val="0"/>
        <w:ind w:firstLine="720"/>
        <w:jc w:val="both"/>
        <w:rPr>
          <w:b/>
          <w:sz w:val="28"/>
          <w:szCs w:val="28"/>
          <w:lang w:val="en-US"/>
        </w:rPr>
      </w:pPr>
      <w:r w:rsidRPr="007E15B4">
        <w:rPr>
          <w:sz w:val="28"/>
          <w:szCs w:val="28"/>
          <w:lang w:val="en-US"/>
        </w:rPr>
        <w:t>17. Individuals performing work on their personal plots related to the production of agricultural products for partial consumption and exchange and/or resale (only for sale or exchange) belong to the informal or formal sector depending on state registration.</w:t>
      </w:r>
    </w:p>
    <w:p w:rsidR="00CA0503" w:rsidRPr="007E15B4" w:rsidRDefault="00CA0503" w:rsidP="00CA0503">
      <w:pPr>
        <w:widowControl w:val="0"/>
        <w:ind w:firstLine="720"/>
        <w:jc w:val="both"/>
        <w:rPr>
          <w:b/>
          <w:sz w:val="28"/>
          <w:szCs w:val="28"/>
          <w:lang w:val="en-US"/>
        </w:rPr>
      </w:pPr>
      <w:r w:rsidRPr="007E15B4">
        <w:rPr>
          <w:sz w:val="28"/>
          <w:szCs w:val="28"/>
          <w:lang w:val="en-US"/>
        </w:rPr>
        <w:t>18. The measurement of employment in the informal sector and informal employment includes the following provisions:</w:t>
      </w:r>
    </w:p>
    <w:p w:rsidR="00CA0503" w:rsidRPr="007E15B4" w:rsidRDefault="00CA0503" w:rsidP="00CA0503">
      <w:pPr>
        <w:widowControl w:val="0"/>
        <w:ind w:firstLine="720"/>
        <w:jc w:val="both"/>
        <w:rPr>
          <w:b/>
          <w:sz w:val="28"/>
          <w:szCs w:val="28"/>
          <w:lang w:val="en-US"/>
        </w:rPr>
      </w:pPr>
      <w:r w:rsidRPr="007E15B4">
        <w:rPr>
          <w:sz w:val="28"/>
          <w:szCs w:val="28"/>
          <w:lang w:val="en-US"/>
        </w:rPr>
        <w:t>employment in the informal sector,</w:t>
      </w:r>
      <w:r w:rsidRPr="007E15B4">
        <w:rPr>
          <w:b/>
          <w:sz w:val="28"/>
          <w:szCs w:val="28"/>
          <w:lang w:val="en-US"/>
        </w:rPr>
        <w:t xml:space="preserve"> </w:t>
      </w:r>
      <w:r w:rsidRPr="007E15B4">
        <w:rPr>
          <w:sz w:val="28"/>
          <w:szCs w:val="28"/>
          <w:lang w:val="en-US"/>
        </w:rPr>
        <w:t>includes individuals employed during the reporting period in their main activities at informal sector organizations, regardless of their employment status;</w:t>
      </w:r>
    </w:p>
    <w:p w:rsidR="00CA0503" w:rsidRPr="007E15B4" w:rsidRDefault="00CA0503" w:rsidP="00CA0503">
      <w:pPr>
        <w:widowControl w:val="0"/>
        <w:ind w:firstLine="720"/>
        <w:jc w:val="both"/>
        <w:rPr>
          <w:sz w:val="28"/>
          <w:szCs w:val="28"/>
          <w:lang w:val="en-US"/>
        </w:rPr>
      </w:pPr>
      <w:r w:rsidRPr="007E15B4">
        <w:rPr>
          <w:sz w:val="28"/>
          <w:szCs w:val="28"/>
          <w:lang w:val="en-US"/>
        </w:rPr>
        <w:t xml:space="preserve">Informal sector organizations </w:t>
      </w:r>
      <w:r w:rsidRPr="00955C2F">
        <w:rPr>
          <w:sz w:val="28"/>
          <w:szCs w:val="28"/>
          <w:lang w:val="kk-KZ"/>
        </w:rPr>
        <w:t xml:space="preserve">include </w:t>
      </w:r>
      <w:r w:rsidRPr="007E15B4">
        <w:rPr>
          <w:sz w:val="28"/>
          <w:szCs w:val="28"/>
          <w:lang w:val="en-US"/>
        </w:rPr>
        <w:t>unregistered household organizations engaged in market production of goods and services;</w:t>
      </w:r>
    </w:p>
    <w:p w:rsidR="00CA0503" w:rsidRPr="00955C2F" w:rsidRDefault="00CA0503" w:rsidP="00CA0503">
      <w:pPr>
        <w:widowControl w:val="0"/>
        <w:ind w:firstLine="720"/>
        <w:jc w:val="both"/>
        <w:rPr>
          <w:sz w:val="28"/>
          <w:szCs w:val="28"/>
          <w:lang w:val="kk-KZ"/>
        </w:rPr>
      </w:pPr>
      <w:r w:rsidRPr="007E15B4">
        <w:rPr>
          <w:sz w:val="28"/>
          <w:szCs w:val="28"/>
          <w:lang w:val="en-US"/>
        </w:rPr>
        <w:t xml:space="preserve">19. Individuals employed in households are not included in the informal sector. Households producing agricultural products for sale or exchange are included in the informal or formal sector depending on state registration </w:t>
      </w:r>
      <w:r w:rsidRPr="00955C2F">
        <w:rPr>
          <w:sz w:val="28"/>
          <w:szCs w:val="28"/>
          <w:lang w:val="kk-KZ"/>
        </w:rPr>
        <w:t>.</w:t>
      </w:r>
    </w:p>
    <w:p w:rsidR="00CA0503" w:rsidRPr="007E15B4" w:rsidRDefault="00CA0503" w:rsidP="00CA0503">
      <w:pPr>
        <w:widowControl w:val="0"/>
        <w:ind w:firstLine="720"/>
        <w:jc w:val="both"/>
        <w:rPr>
          <w:sz w:val="28"/>
          <w:szCs w:val="28"/>
          <w:lang w:val="en-US"/>
        </w:rPr>
      </w:pPr>
      <w:r w:rsidRPr="007E15B4">
        <w:rPr>
          <w:sz w:val="28"/>
          <w:szCs w:val="28"/>
          <w:lang w:val="en-US"/>
        </w:rPr>
        <w:t>20. Employment in the formal sector includes:</w:t>
      </w:r>
    </w:p>
    <w:p w:rsidR="00CA0503" w:rsidRPr="007E15B4" w:rsidRDefault="00CA0503" w:rsidP="00CA0503">
      <w:pPr>
        <w:widowControl w:val="0"/>
        <w:ind w:firstLine="720"/>
        <w:jc w:val="both"/>
        <w:rPr>
          <w:sz w:val="28"/>
          <w:szCs w:val="28"/>
          <w:lang w:val="en-US"/>
        </w:rPr>
      </w:pPr>
      <w:r w:rsidRPr="007E15B4">
        <w:rPr>
          <w:sz w:val="28"/>
          <w:szCs w:val="28"/>
          <w:lang w:val="en-US"/>
        </w:rPr>
        <w:t>registered self-employed workers;</w:t>
      </w:r>
    </w:p>
    <w:p w:rsidR="00CA0503" w:rsidRPr="007E15B4" w:rsidRDefault="00CA0503" w:rsidP="00CA0503">
      <w:pPr>
        <w:widowControl w:val="0"/>
        <w:ind w:firstLine="720"/>
        <w:jc w:val="both"/>
        <w:rPr>
          <w:sz w:val="28"/>
          <w:szCs w:val="28"/>
          <w:lang w:val="en-US"/>
        </w:rPr>
      </w:pPr>
      <w:r w:rsidRPr="007E15B4">
        <w:rPr>
          <w:sz w:val="28"/>
          <w:szCs w:val="28"/>
          <w:lang w:val="en-US"/>
        </w:rPr>
        <w:t>employers working in formal sector organizations;</w:t>
      </w:r>
    </w:p>
    <w:p w:rsidR="00CA0503" w:rsidRPr="007E15B4" w:rsidRDefault="00CA0503" w:rsidP="00CA0503">
      <w:pPr>
        <w:widowControl w:val="0"/>
        <w:ind w:firstLine="720"/>
        <w:jc w:val="both"/>
        <w:rPr>
          <w:sz w:val="28"/>
          <w:szCs w:val="28"/>
          <w:lang w:val="en-US"/>
        </w:rPr>
      </w:pPr>
      <w:r w:rsidRPr="007E15B4">
        <w:rPr>
          <w:sz w:val="28"/>
          <w:szCs w:val="28"/>
          <w:lang w:val="en-US"/>
        </w:rPr>
        <w:t>members of production cooperatives in the formal sector;</w:t>
      </w:r>
    </w:p>
    <w:p w:rsidR="00CA0503" w:rsidRPr="007E15B4" w:rsidRDefault="00CA0503" w:rsidP="00CA0503">
      <w:pPr>
        <w:widowControl w:val="0"/>
        <w:ind w:firstLine="720"/>
        <w:jc w:val="both"/>
        <w:rPr>
          <w:sz w:val="28"/>
          <w:szCs w:val="28"/>
          <w:lang w:val="en-US"/>
        </w:rPr>
      </w:pPr>
      <w:r w:rsidRPr="007E15B4">
        <w:rPr>
          <w:sz w:val="28"/>
          <w:szCs w:val="28"/>
          <w:lang w:val="en-US"/>
        </w:rPr>
        <w:t>employees hired under an employment contract; entitled to receive social benefits for temporary disability during illness and paid leave, for whom the employer transfers social insurance contributions;</w:t>
      </w:r>
    </w:p>
    <w:p w:rsidR="00CA0503" w:rsidRPr="007E15B4" w:rsidRDefault="00CA0503" w:rsidP="00CA0503">
      <w:pPr>
        <w:widowControl w:val="0"/>
        <w:ind w:firstLine="720"/>
        <w:jc w:val="both"/>
        <w:rPr>
          <w:sz w:val="28"/>
          <w:szCs w:val="28"/>
          <w:lang w:val="en-US"/>
        </w:rPr>
      </w:pPr>
      <w:r w:rsidRPr="007E15B4">
        <w:rPr>
          <w:sz w:val="28"/>
          <w:szCs w:val="28"/>
          <w:lang w:val="en-US"/>
        </w:rPr>
        <w:t>individuals, regardless of their employment status, employed during the reporting period in the main activity of formal sector organizations.</w:t>
      </w:r>
    </w:p>
    <w:p w:rsidR="00CA0503" w:rsidRPr="007E15B4" w:rsidRDefault="00CA0503" w:rsidP="003F7FC9">
      <w:pPr>
        <w:ind w:firstLine="708"/>
        <w:jc w:val="both"/>
        <w:rPr>
          <w:sz w:val="28"/>
          <w:szCs w:val="28"/>
          <w:lang w:val="en-US"/>
        </w:rPr>
      </w:pPr>
    </w:p>
    <w:p w:rsidR="0061203B" w:rsidRPr="007E15B4" w:rsidRDefault="0061203B" w:rsidP="003F7FC9">
      <w:pPr>
        <w:ind w:firstLine="708"/>
        <w:jc w:val="both"/>
        <w:rPr>
          <w:sz w:val="28"/>
          <w:szCs w:val="28"/>
          <w:lang w:val="en-US"/>
        </w:rPr>
      </w:pPr>
    </w:p>
    <w:p w:rsidR="0061203B" w:rsidRPr="004C5E57" w:rsidRDefault="0061203B" w:rsidP="0061203B">
      <w:pPr>
        <w:pStyle w:val="P68B1DB1-Normal1"/>
        <w:tabs>
          <w:tab w:val="left" w:pos="709"/>
        </w:tabs>
        <w:ind w:firstLine="709"/>
        <w:jc w:val="both"/>
        <w:rPr>
          <w:szCs w:val="28"/>
        </w:rPr>
      </w:pPr>
      <w:r w:rsidRPr="004C5E57">
        <w:rPr>
          <w:szCs w:val="28"/>
        </w:rPr>
        <w:t>"AGREED"</w:t>
      </w:r>
    </w:p>
    <w:p w:rsidR="0061203B" w:rsidRPr="004C5E57" w:rsidRDefault="0061203B" w:rsidP="0061203B">
      <w:pPr>
        <w:pStyle w:val="P68B1DB1-Normal1"/>
        <w:tabs>
          <w:tab w:val="left" w:pos="709"/>
        </w:tabs>
        <w:ind w:firstLine="709"/>
        <w:jc w:val="both"/>
        <w:rPr>
          <w:szCs w:val="28"/>
        </w:rPr>
      </w:pPr>
      <w:r w:rsidRPr="004C5E57">
        <w:rPr>
          <w:szCs w:val="28"/>
        </w:rPr>
        <w:t xml:space="preserve">protection of the population </w:t>
      </w:r>
    </w:p>
    <w:p w:rsidR="0061203B" w:rsidRPr="004C5E57" w:rsidRDefault="0061203B" w:rsidP="0061203B">
      <w:pPr>
        <w:pStyle w:val="P68B1DB1-Normal1"/>
        <w:tabs>
          <w:tab w:val="left" w:pos="709"/>
        </w:tabs>
        <w:ind w:firstLine="709"/>
        <w:jc w:val="both"/>
        <w:rPr>
          <w:szCs w:val="28"/>
        </w:rPr>
      </w:pPr>
      <w:r w:rsidRPr="004C5E57">
        <w:rPr>
          <w:szCs w:val="28"/>
        </w:rPr>
        <w:t>Ministry of Labor and Social</w:t>
      </w:r>
    </w:p>
    <w:p w:rsidR="00AC16EF" w:rsidRPr="00D6023B" w:rsidRDefault="0061203B" w:rsidP="0061203B">
      <w:pPr>
        <w:ind w:firstLine="708"/>
        <w:rPr>
          <w:sz w:val="28"/>
          <w:szCs w:val="28"/>
        </w:rPr>
      </w:pPr>
      <w:r w:rsidRPr="0061203B">
        <w:rPr>
          <w:sz w:val="28"/>
          <w:szCs w:val="28"/>
          <w:lang w:val="en-US" w:eastAsia="en-US"/>
        </w:rPr>
        <w:t>Protection Republic of Kazakhstan</w:t>
      </w:r>
      <w:r w:rsidR="00D6023B" w:rsidRPr="0027294A">
        <w:rPr>
          <w:sz w:val="28"/>
          <w:szCs w:val="28"/>
        </w:rPr>
        <w:t xml:space="preserve">     </w:t>
      </w:r>
      <w:r w:rsidR="00D6023B" w:rsidRPr="0027294A">
        <w:rPr>
          <w:sz w:val="28"/>
          <w:szCs w:val="28"/>
        </w:rPr>
        <w:br/>
      </w:r>
    </w:p>
    <w:sectPr w:rsidR="00AC16EF" w:rsidRPr="00D6023B" w:rsidSect="00D82A87">
      <w:headerReference w:type="default" r:id="rId8"/>
      <w:pgSz w:w="11906" w:h="16838"/>
      <w:pgMar w:top="1418" w:right="851" w:bottom="1418"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773" w:rsidRDefault="001E5773" w:rsidP="00252A16">
      <w:r>
        <w:separator/>
      </w:r>
    </w:p>
  </w:endnote>
  <w:endnote w:type="continuationSeparator" w:id="1">
    <w:p w:rsidR="001E5773" w:rsidRDefault="001E5773" w:rsidP="00252A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773" w:rsidRDefault="001E5773" w:rsidP="00252A16">
      <w:r>
        <w:separator/>
      </w:r>
    </w:p>
  </w:footnote>
  <w:footnote w:type="continuationSeparator" w:id="1">
    <w:p w:rsidR="001E5773" w:rsidRDefault="001E5773" w:rsidP="00252A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87" w:rsidRDefault="00B17907">
    <w:pPr>
      <w:pStyle w:val="a6"/>
      <w:jc w:val="center"/>
    </w:pPr>
    <w:fldSimple w:instr=" PAGE   \* MERGEFORMAT ">
      <w:r w:rsidR="007E15B4">
        <w:rPr>
          <w:noProof/>
        </w:rPr>
        <w:t>2</w:t>
      </w:r>
    </w:fldSimple>
  </w:p>
  <w:p w:rsidR="000114F3" w:rsidRPr="00D82A87" w:rsidRDefault="000114F3" w:rsidP="00D82A8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226"/>
    <w:multiLevelType w:val="hybridMultilevel"/>
    <w:tmpl w:val="EBD00E7A"/>
    <w:lvl w:ilvl="0" w:tplc="FB5C83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022EC2"/>
    <w:multiLevelType w:val="hybridMultilevel"/>
    <w:tmpl w:val="2FC4CCD4"/>
    <w:lvl w:ilvl="0" w:tplc="60F4DF3A">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FEB5260"/>
    <w:multiLevelType w:val="singleLevel"/>
    <w:tmpl w:val="0419000F"/>
    <w:lvl w:ilvl="0">
      <w:start w:val="1"/>
      <w:numFmt w:val="decimal"/>
      <w:lvlText w:val="%1."/>
      <w:lvlJc w:val="left"/>
      <w:pPr>
        <w:tabs>
          <w:tab w:val="num" w:pos="360"/>
        </w:tabs>
        <w:ind w:left="360" w:hanging="360"/>
      </w:pPr>
    </w:lvl>
  </w:abstractNum>
  <w:abstractNum w:abstractNumId="3">
    <w:nsid w:val="4DE21CAC"/>
    <w:multiLevelType w:val="hybridMultilevel"/>
    <w:tmpl w:val="F3909574"/>
    <w:lvl w:ilvl="0" w:tplc="3738AA6E">
      <w:start w:val="1"/>
      <w:numFmt w:val="decimal"/>
      <w:lvlText w:val="%1."/>
      <w:lvlJc w:val="left"/>
      <w:pPr>
        <w:ind w:left="2053" w:hanging="360"/>
      </w:pPr>
      <w:rPr>
        <w:rFonts w:hint="default"/>
      </w:rPr>
    </w:lvl>
    <w:lvl w:ilvl="1" w:tplc="04190019" w:tentative="1">
      <w:start w:val="1"/>
      <w:numFmt w:val="lowerLetter"/>
      <w:lvlText w:val="%2."/>
      <w:lvlJc w:val="left"/>
      <w:pPr>
        <w:ind w:left="2773" w:hanging="360"/>
      </w:pPr>
    </w:lvl>
    <w:lvl w:ilvl="2" w:tplc="0419001B" w:tentative="1">
      <w:start w:val="1"/>
      <w:numFmt w:val="lowerRoman"/>
      <w:lvlText w:val="%3."/>
      <w:lvlJc w:val="right"/>
      <w:pPr>
        <w:ind w:left="3493" w:hanging="180"/>
      </w:pPr>
    </w:lvl>
    <w:lvl w:ilvl="3" w:tplc="0419000F" w:tentative="1">
      <w:start w:val="1"/>
      <w:numFmt w:val="decimal"/>
      <w:lvlText w:val="%4."/>
      <w:lvlJc w:val="left"/>
      <w:pPr>
        <w:ind w:left="4213" w:hanging="360"/>
      </w:pPr>
    </w:lvl>
    <w:lvl w:ilvl="4" w:tplc="04190019" w:tentative="1">
      <w:start w:val="1"/>
      <w:numFmt w:val="lowerLetter"/>
      <w:lvlText w:val="%5."/>
      <w:lvlJc w:val="left"/>
      <w:pPr>
        <w:ind w:left="4933" w:hanging="360"/>
      </w:pPr>
    </w:lvl>
    <w:lvl w:ilvl="5" w:tplc="0419001B" w:tentative="1">
      <w:start w:val="1"/>
      <w:numFmt w:val="lowerRoman"/>
      <w:lvlText w:val="%6."/>
      <w:lvlJc w:val="right"/>
      <w:pPr>
        <w:ind w:left="5653" w:hanging="180"/>
      </w:pPr>
    </w:lvl>
    <w:lvl w:ilvl="6" w:tplc="0419000F" w:tentative="1">
      <w:start w:val="1"/>
      <w:numFmt w:val="decimal"/>
      <w:lvlText w:val="%7."/>
      <w:lvlJc w:val="left"/>
      <w:pPr>
        <w:ind w:left="6373" w:hanging="360"/>
      </w:pPr>
    </w:lvl>
    <w:lvl w:ilvl="7" w:tplc="04190019" w:tentative="1">
      <w:start w:val="1"/>
      <w:numFmt w:val="lowerLetter"/>
      <w:lvlText w:val="%8."/>
      <w:lvlJc w:val="left"/>
      <w:pPr>
        <w:ind w:left="7093" w:hanging="360"/>
      </w:pPr>
    </w:lvl>
    <w:lvl w:ilvl="8" w:tplc="0419001B" w:tentative="1">
      <w:start w:val="1"/>
      <w:numFmt w:val="lowerRoman"/>
      <w:lvlText w:val="%9."/>
      <w:lvlJc w:val="right"/>
      <w:pPr>
        <w:ind w:left="7813" w:hanging="180"/>
      </w:pPr>
    </w:lvl>
  </w:abstractNum>
  <w:abstractNum w:abstractNumId="4">
    <w:nsid w:val="6E6900DC"/>
    <w:multiLevelType w:val="hybridMultilevel"/>
    <w:tmpl w:val="F3909574"/>
    <w:lvl w:ilvl="0" w:tplc="3738AA6E">
      <w:start w:val="1"/>
      <w:numFmt w:val="decimal"/>
      <w:lvlText w:val="%1."/>
      <w:lvlJc w:val="left"/>
      <w:pPr>
        <w:ind w:left="2053" w:hanging="360"/>
      </w:pPr>
      <w:rPr>
        <w:rFonts w:hint="default"/>
      </w:rPr>
    </w:lvl>
    <w:lvl w:ilvl="1" w:tplc="04190019" w:tentative="1">
      <w:start w:val="1"/>
      <w:numFmt w:val="lowerLetter"/>
      <w:lvlText w:val="%2."/>
      <w:lvlJc w:val="left"/>
      <w:pPr>
        <w:ind w:left="2773" w:hanging="360"/>
      </w:pPr>
    </w:lvl>
    <w:lvl w:ilvl="2" w:tplc="0419001B" w:tentative="1">
      <w:start w:val="1"/>
      <w:numFmt w:val="lowerRoman"/>
      <w:lvlText w:val="%3."/>
      <w:lvlJc w:val="right"/>
      <w:pPr>
        <w:ind w:left="3493" w:hanging="180"/>
      </w:pPr>
    </w:lvl>
    <w:lvl w:ilvl="3" w:tplc="0419000F" w:tentative="1">
      <w:start w:val="1"/>
      <w:numFmt w:val="decimal"/>
      <w:lvlText w:val="%4."/>
      <w:lvlJc w:val="left"/>
      <w:pPr>
        <w:ind w:left="4213" w:hanging="360"/>
      </w:pPr>
    </w:lvl>
    <w:lvl w:ilvl="4" w:tplc="04190019" w:tentative="1">
      <w:start w:val="1"/>
      <w:numFmt w:val="lowerLetter"/>
      <w:lvlText w:val="%5."/>
      <w:lvlJc w:val="left"/>
      <w:pPr>
        <w:ind w:left="4933" w:hanging="360"/>
      </w:pPr>
    </w:lvl>
    <w:lvl w:ilvl="5" w:tplc="0419001B" w:tentative="1">
      <w:start w:val="1"/>
      <w:numFmt w:val="lowerRoman"/>
      <w:lvlText w:val="%6."/>
      <w:lvlJc w:val="right"/>
      <w:pPr>
        <w:ind w:left="5653" w:hanging="180"/>
      </w:pPr>
    </w:lvl>
    <w:lvl w:ilvl="6" w:tplc="0419000F" w:tentative="1">
      <w:start w:val="1"/>
      <w:numFmt w:val="decimal"/>
      <w:lvlText w:val="%7."/>
      <w:lvlJc w:val="left"/>
      <w:pPr>
        <w:ind w:left="6373" w:hanging="360"/>
      </w:pPr>
    </w:lvl>
    <w:lvl w:ilvl="7" w:tplc="04190019" w:tentative="1">
      <w:start w:val="1"/>
      <w:numFmt w:val="lowerLetter"/>
      <w:lvlText w:val="%8."/>
      <w:lvlJc w:val="left"/>
      <w:pPr>
        <w:ind w:left="7093" w:hanging="360"/>
      </w:pPr>
    </w:lvl>
    <w:lvl w:ilvl="8" w:tplc="0419001B" w:tentative="1">
      <w:start w:val="1"/>
      <w:numFmt w:val="lowerRoman"/>
      <w:lvlText w:val="%9."/>
      <w:lvlJc w:val="right"/>
      <w:pPr>
        <w:ind w:left="7813"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E703D"/>
    <w:rsid w:val="00005B66"/>
    <w:rsid w:val="00006C42"/>
    <w:rsid w:val="00006C97"/>
    <w:rsid w:val="00010290"/>
    <w:rsid w:val="000114F3"/>
    <w:rsid w:val="00016F94"/>
    <w:rsid w:val="0003572C"/>
    <w:rsid w:val="00036EC1"/>
    <w:rsid w:val="00041422"/>
    <w:rsid w:val="00043755"/>
    <w:rsid w:val="00051D8D"/>
    <w:rsid w:val="00052CEA"/>
    <w:rsid w:val="00053577"/>
    <w:rsid w:val="00053802"/>
    <w:rsid w:val="00055BE1"/>
    <w:rsid w:val="00056B7E"/>
    <w:rsid w:val="00061B98"/>
    <w:rsid w:val="00062ACF"/>
    <w:rsid w:val="00065EDA"/>
    <w:rsid w:val="0007537D"/>
    <w:rsid w:val="00093AA7"/>
    <w:rsid w:val="000A1358"/>
    <w:rsid w:val="000A3C8C"/>
    <w:rsid w:val="000B37C4"/>
    <w:rsid w:val="000B56CC"/>
    <w:rsid w:val="000B62F1"/>
    <w:rsid w:val="000C252D"/>
    <w:rsid w:val="000C2C41"/>
    <w:rsid w:val="000C795A"/>
    <w:rsid w:val="000D4ADB"/>
    <w:rsid w:val="000D79B7"/>
    <w:rsid w:val="000E2147"/>
    <w:rsid w:val="000E7527"/>
    <w:rsid w:val="000F7E89"/>
    <w:rsid w:val="0010005B"/>
    <w:rsid w:val="001035BE"/>
    <w:rsid w:val="00105A78"/>
    <w:rsid w:val="00115623"/>
    <w:rsid w:val="00120F4F"/>
    <w:rsid w:val="00135A77"/>
    <w:rsid w:val="001374B9"/>
    <w:rsid w:val="001440A7"/>
    <w:rsid w:val="001556E6"/>
    <w:rsid w:val="001646DD"/>
    <w:rsid w:val="001750EA"/>
    <w:rsid w:val="00182737"/>
    <w:rsid w:val="001951B9"/>
    <w:rsid w:val="001C5855"/>
    <w:rsid w:val="001D7CCD"/>
    <w:rsid w:val="001E5773"/>
    <w:rsid w:val="001E76E6"/>
    <w:rsid w:val="001F0F1E"/>
    <w:rsid w:val="001F78E3"/>
    <w:rsid w:val="002007F6"/>
    <w:rsid w:val="00201686"/>
    <w:rsid w:val="0020261A"/>
    <w:rsid w:val="00252A16"/>
    <w:rsid w:val="00260542"/>
    <w:rsid w:val="0026067F"/>
    <w:rsid w:val="00265E9B"/>
    <w:rsid w:val="00275B45"/>
    <w:rsid w:val="002A26AA"/>
    <w:rsid w:val="002B19BA"/>
    <w:rsid w:val="002D5B4C"/>
    <w:rsid w:val="002D5EE6"/>
    <w:rsid w:val="002E1B1E"/>
    <w:rsid w:val="002E48B1"/>
    <w:rsid w:val="002F10ED"/>
    <w:rsid w:val="002F6CD1"/>
    <w:rsid w:val="00302A45"/>
    <w:rsid w:val="00323CE7"/>
    <w:rsid w:val="00335D35"/>
    <w:rsid w:val="00336786"/>
    <w:rsid w:val="003461FA"/>
    <w:rsid w:val="00350BA9"/>
    <w:rsid w:val="00354E85"/>
    <w:rsid w:val="00361320"/>
    <w:rsid w:val="003663F4"/>
    <w:rsid w:val="00374E2A"/>
    <w:rsid w:val="00381CF8"/>
    <w:rsid w:val="003A1897"/>
    <w:rsid w:val="003B2F53"/>
    <w:rsid w:val="003C6196"/>
    <w:rsid w:val="003D7C5A"/>
    <w:rsid w:val="003E2868"/>
    <w:rsid w:val="003E403B"/>
    <w:rsid w:val="003E44B9"/>
    <w:rsid w:val="003F7704"/>
    <w:rsid w:val="003F7FC9"/>
    <w:rsid w:val="00431CBA"/>
    <w:rsid w:val="004367ED"/>
    <w:rsid w:val="004429AE"/>
    <w:rsid w:val="0044644B"/>
    <w:rsid w:val="004565B9"/>
    <w:rsid w:val="004608EC"/>
    <w:rsid w:val="00466EB1"/>
    <w:rsid w:val="00475445"/>
    <w:rsid w:val="0047590B"/>
    <w:rsid w:val="00482D00"/>
    <w:rsid w:val="00497262"/>
    <w:rsid w:val="00497D9D"/>
    <w:rsid w:val="004A6B1C"/>
    <w:rsid w:val="004D452E"/>
    <w:rsid w:val="004E3283"/>
    <w:rsid w:val="004E5DBC"/>
    <w:rsid w:val="00501F64"/>
    <w:rsid w:val="00504399"/>
    <w:rsid w:val="005132E3"/>
    <w:rsid w:val="00514260"/>
    <w:rsid w:val="00534BA3"/>
    <w:rsid w:val="00536DB8"/>
    <w:rsid w:val="00537303"/>
    <w:rsid w:val="0054092D"/>
    <w:rsid w:val="00543741"/>
    <w:rsid w:val="00554A6A"/>
    <w:rsid w:val="005649A9"/>
    <w:rsid w:val="00567459"/>
    <w:rsid w:val="0056748F"/>
    <w:rsid w:val="005714CB"/>
    <w:rsid w:val="005760C9"/>
    <w:rsid w:val="00577CC3"/>
    <w:rsid w:val="00582134"/>
    <w:rsid w:val="00586B8F"/>
    <w:rsid w:val="005B174D"/>
    <w:rsid w:val="005C0695"/>
    <w:rsid w:val="005C1864"/>
    <w:rsid w:val="005D260C"/>
    <w:rsid w:val="005D75B2"/>
    <w:rsid w:val="005F6BA3"/>
    <w:rsid w:val="0061203B"/>
    <w:rsid w:val="00621174"/>
    <w:rsid w:val="00623E4C"/>
    <w:rsid w:val="00626726"/>
    <w:rsid w:val="006536EB"/>
    <w:rsid w:val="00672466"/>
    <w:rsid w:val="006727AD"/>
    <w:rsid w:val="00673CF7"/>
    <w:rsid w:val="00674B02"/>
    <w:rsid w:val="00694196"/>
    <w:rsid w:val="006A032C"/>
    <w:rsid w:val="006A72D0"/>
    <w:rsid w:val="006B78CC"/>
    <w:rsid w:val="006C0328"/>
    <w:rsid w:val="006C6EA4"/>
    <w:rsid w:val="006E5E5C"/>
    <w:rsid w:val="006E703D"/>
    <w:rsid w:val="006E74FA"/>
    <w:rsid w:val="006E7855"/>
    <w:rsid w:val="006F53D5"/>
    <w:rsid w:val="00700C09"/>
    <w:rsid w:val="00701447"/>
    <w:rsid w:val="007052DF"/>
    <w:rsid w:val="00722884"/>
    <w:rsid w:val="00727BB8"/>
    <w:rsid w:val="00746EF6"/>
    <w:rsid w:val="007630B6"/>
    <w:rsid w:val="007841CC"/>
    <w:rsid w:val="00787922"/>
    <w:rsid w:val="00791F8B"/>
    <w:rsid w:val="0079690A"/>
    <w:rsid w:val="007A0A95"/>
    <w:rsid w:val="007B038D"/>
    <w:rsid w:val="007C59E5"/>
    <w:rsid w:val="007E15B4"/>
    <w:rsid w:val="007F5292"/>
    <w:rsid w:val="00810B92"/>
    <w:rsid w:val="00813932"/>
    <w:rsid w:val="008171F8"/>
    <w:rsid w:val="00837295"/>
    <w:rsid w:val="008409DA"/>
    <w:rsid w:val="008445FA"/>
    <w:rsid w:val="00855B9B"/>
    <w:rsid w:val="00874560"/>
    <w:rsid w:val="00891030"/>
    <w:rsid w:val="008A3393"/>
    <w:rsid w:val="008A55B0"/>
    <w:rsid w:val="008A573C"/>
    <w:rsid w:val="008C1817"/>
    <w:rsid w:val="008C53F9"/>
    <w:rsid w:val="008D2F15"/>
    <w:rsid w:val="008E239A"/>
    <w:rsid w:val="008F5618"/>
    <w:rsid w:val="00902C95"/>
    <w:rsid w:val="009044FD"/>
    <w:rsid w:val="00911619"/>
    <w:rsid w:val="0091243D"/>
    <w:rsid w:val="009162A5"/>
    <w:rsid w:val="009267FE"/>
    <w:rsid w:val="00935CCF"/>
    <w:rsid w:val="009408B2"/>
    <w:rsid w:val="00955595"/>
    <w:rsid w:val="00962590"/>
    <w:rsid w:val="00965470"/>
    <w:rsid w:val="0098192C"/>
    <w:rsid w:val="00984D8A"/>
    <w:rsid w:val="00991327"/>
    <w:rsid w:val="0099360E"/>
    <w:rsid w:val="00993758"/>
    <w:rsid w:val="009965E6"/>
    <w:rsid w:val="009A3FA6"/>
    <w:rsid w:val="009C0210"/>
    <w:rsid w:val="009C44FB"/>
    <w:rsid w:val="00A00576"/>
    <w:rsid w:val="00A01279"/>
    <w:rsid w:val="00A02EF0"/>
    <w:rsid w:val="00A15DCE"/>
    <w:rsid w:val="00A213F8"/>
    <w:rsid w:val="00A22404"/>
    <w:rsid w:val="00A301C5"/>
    <w:rsid w:val="00A350F4"/>
    <w:rsid w:val="00A41DA6"/>
    <w:rsid w:val="00A43875"/>
    <w:rsid w:val="00A453A2"/>
    <w:rsid w:val="00A466FB"/>
    <w:rsid w:val="00A51699"/>
    <w:rsid w:val="00A626CC"/>
    <w:rsid w:val="00A65153"/>
    <w:rsid w:val="00A66D34"/>
    <w:rsid w:val="00A7799C"/>
    <w:rsid w:val="00A85157"/>
    <w:rsid w:val="00A868D8"/>
    <w:rsid w:val="00AA3019"/>
    <w:rsid w:val="00AA5BE8"/>
    <w:rsid w:val="00AB27E5"/>
    <w:rsid w:val="00AC16EF"/>
    <w:rsid w:val="00AC30CB"/>
    <w:rsid w:val="00AC722D"/>
    <w:rsid w:val="00AF0E33"/>
    <w:rsid w:val="00B06C41"/>
    <w:rsid w:val="00B139B0"/>
    <w:rsid w:val="00B16C3F"/>
    <w:rsid w:val="00B17907"/>
    <w:rsid w:val="00B24C46"/>
    <w:rsid w:val="00B40D4E"/>
    <w:rsid w:val="00B41BF7"/>
    <w:rsid w:val="00B46009"/>
    <w:rsid w:val="00B6176E"/>
    <w:rsid w:val="00B64584"/>
    <w:rsid w:val="00B65390"/>
    <w:rsid w:val="00B6597A"/>
    <w:rsid w:val="00B66FD8"/>
    <w:rsid w:val="00B768A1"/>
    <w:rsid w:val="00B81640"/>
    <w:rsid w:val="00B844E6"/>
    <w:rsid w:val="00BA02ED"/>
    <w:rsid w:val="00BB2409"/>
    <w:rsid w:val="00BB6A11"/>
    <w:rsid w:val="00BC0178"/>
    <w:rsid w:val="00BC5C53"/>
    <w:rsid w:val="00BC6EBB"/>
    <w:rsid w:val="00BD7C25"/>
    <w:rsid w:val="00BD7F0B"/>
    <w:rsid w:val="00BE2717"/>
    <w:rsid w:val="00BE470A"/>
    <w:rsid w:val="00BF7AA5"/>
    <w:rsid w:val="00C07C2C"/>
    <w:rsid w:val="00C07F05"/>
    <w:rsid w:val="00C11032"/>
    <w:rsid w:val="00C12532"/>
    <w:rsid w:val="00C2587F"/>
    <w:rsid w:val="00C3354A"/>
    <w:rsid w:val="00C43C94"/>
    <w:rsid w:val="00C4406B"/>
    <w:rsid w:val="00C55F45"/>
    <w:rsid w:val="00C644FC"/>
    <w:rsid w:val="00C750BC"/>
    <w:rsid w:val="00C8563A"/>
    <w:rsid w:val="00C86055"/>
    <w:rsid w:val="00C87CCB"/>
    <w:rsid w:val="00C901D4"/>
    <w:rsid w:val="00C939CE"/>
    <w:rsid w:val="00C97DC0"/>
    <w:rsid w:val="00CA0503"/>
    <w:rsid w:val="00CA2B25"/>
    <w:rsid w:val="00CA4038"/>
    <w:rsid w:val="00CA7678"/>
    <w:rsid w:val="00CA780A"/>
    <w:rsid w:val="00CB4704"/>
    <w:rsid w:val="00CC39BE"/>
    <w:rsid w:val="00CC6C5D"/>
    <w:rsid w:val="00CD7312"/>
    <w:rsid w:val="00CD7381"/>
    <w:rsid w:val="00CE11A5"/>
    <w:rsid w:val="00CE2CA9"/>
    <w:rsid w:val="00CF043B"/>
    <w:rsid w:val="00D04B4E"/>
    <w:rsid w:val="00D05117"/>
    <w:rsid w:val="00D0768E"/>
    <w:rsid w:val="00D1164B"/>
    <w:rsid w:val="00D13EFE"/>
    <w:rsid w:val="00D15F86"/>
    <w:rsid w:val="00D25089"/>
    <w:rsid w:val="00D308F1"/>
    <w:rsid w:val="00D43AF8"/>
    <w:rsid w:val="00D52942"/>
    <w:rsid w:val="00D55718"/>
    <w:rsid w:val="00D5658F"/>
    <w:rsid w:val="00D6023B"/>
    <w:rsid w:val="00D61471"/>
    <w:rsid w:val="00D64A86"/>
    <w:rsid w:val="00D82A87"/>
    <w:rsid w:val="00D92778"/>
    <w:rsid w:val="00D96231"/>
    <w:rsid w:val="00DA310C"/>
    <w:rsid w:val="00DA4017"/>
    <w:rsid w:val="00DC4C46"/>
    <w:rsid w:val="00DC4D3E"/>
    <w:rsid w:val="00DF0FC1"/>
    <w:rsid w:val="00DF3B2A"/>
    <w:rsid w:val="00DF6859"/>
    <w:rsid w:val="00E033B6"/>
    <w:rsid w:val="00E0512C"/>
    <w:rsid w:val="00E100EC"/>
    <w:rsid w:val="00E108EC"/>
    <w:rsid w:val="00E354B0"/>
    <w:rsid w:val="00E41265"/>
    <w:rsid w:val="00E43710"/>
    <w:rsid w:val="00E51029"/>
    <w:rsid w:val="00E51A24"/>
    <w:rsid w:val="00E51B78"/>
    <w:rsid w:val="00E63EAB"/>
    <w:rsid w:val="00E7417F"/>
    <w:rsid w:val="00E7435B"/>
    <w:rsid w:val="00E81748"/>
    <w:rsid w:val="00E868FB"/>
    <w:rsid w:val="00E94159"/>
    <w:rsid w:val="00EA35F0"/>
    <w:rsid w:val="00EB5A25"/>
    <w:rsid w:val="00EB66DA"/>
    <w:rsid w:val="00ED5C31"/>
    <w:rsid w:val="00EE6BB1"/>
    <w:rsid w:val="00EF3211"/>
    <w:rsid w:val="00F01E4F"/>
    <w:rsid w:val="00F10AD9"/>
    <w:rsid w:val="00F10F37"/>
    <w:rsid w:val="00F10FC8"/>
    <w:rsid w:val="00F16CC0"/>
    <w:rsid w:val="00F21F0D"/>
    <w:rsid w:val="00F22577"/>
    <w:rsid w:val="00F24048"/>
    <w:rsid w:val="00F2435A"/>
    <w:rsid w:val="00F25A44"/>
    <w:rsid w:val="00F26049"/>
    <w:rsid w:val="00F354A0"/>
    <w:rsid w:val="00F40D71"/>
    <w:rsid w:val="00F42712"/>
    <w:rsid w:val="00F42C2D"/>
    <w:rsid w:val="00F523DE"/>
    <w:rsid w:val="00F62318"/>
    <w:rsid w:val="00F62D52"/>
    <w:rsid w:val="00F6628F"/>
    <w:rsid w:val="00F92856"/>
    <w:rsid w:val="00F928E7"/>
    <w:rsid w:val="00FA113C"/>
    <w:rsid w:val="00FA3448"/>
    <w:rsid w:val="00FB0DD3"/>
    <w:rsid w:val="00FB1F88"/>
    <w:rsid w:val="00FB52D0"/>
    <w:rsid w:val="00FC11A9"/>
    <w:rsid w:val="00FC495C"/>
    <w:rsid w:val="00FC734A"/>
    <w:rsid w:val="00FD3BA1"/>
    <w:rsid w:val="00FE1BD8"/>
    <w:rsid w:val="00FE2E99"/>
    <w:rsid w:val="00FE331B"/>
    <w:rsid w:val="00FE77E8"/>
    <w:rsid w:val="00FF01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7303"/>
    <w:rPr>
      <w:sz w:val="24"/>
      <w:szCs w:val="24"/>
    </w:rPr>
  </w:style>
  <w:style w:type="paragraph" w:styleId="2">
    <w:name w:val="heading 2"/>
    <w:basedOn w:val="a"/>
    <w:next w:val="a"/>
    <w:link w:val="20"/>
    <w:qFormat/>
    <w:rsid w:val="00E63EAB"/>
    <w:pPr>
      <w:keepNext/>
      <w:ind w:right="-58"/>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E703D"/>
    <w:pPr>
      <w:spacing w:before="100" w:beforeAutospacing="1" w:after="100" w:afterAutospacing="1"/>
    </w:pPr>
  </w:style>
  <w:style w:type="paragraph" w:customStyle="1" w:styleId="21">
    <w:name w:val="Знак2"/>
    <w:basedOn w:val="a"/>
    <w:rsid w:val="00335D35"/>
    <w:pPr>
      <w:spacing w:after="160" w:line="240" w:lineRule="exact"/>
    </w:pPr>
    <w:rPr>
      <w:rFonts w:ascii="Verdana" w:hAnsi="Verdana"/>
      <w:sz w:val="20"/>
      <w:szCs w:val="20"/>
      <w:lang w:eastAsia="en-US"/>
    </w:rPr>
  </w:style>
  <w:style w:type="paragraph" w:styleId="a4">
    <w:name w:val="Balloon Text"/>
    <w:basedOn w:val="a"/>
    <w:semiHidden/>
    <w:rsid w:val="00C07C2C"/>
    <w:rPr>
      <w:rFonts w:ascii="Tahoma" w:hAnsi="Tahoma" w:cs="Tahoma"/>
      <w:sz w:val="16"/>
      <w:szCs w:val="16"/>
    </w:rPr>
  </w:style>
  <w:style w:type="paragraph" w:customStyle="1" w:styleId="1">
    <w:name w:val="1"/>
    <w:basedOn w:val="a"/>
    <w:autoRedefine/>
    <w:rsid w:val="00A15DCE"/>
    <w:pPr>
      <w:spacing w:after="160" w:line="240" w:lineRule="exact"/>
    </w:pPr>
    <w:rPr>
      <w:sz w:val="28"/>
      <w:szCs w:val="20"/>
      <w:lang w:eastAsia="en-US"/>
    </w:rPr>
  </w:style>
  <w:style w:type="paragraph" w:styleId="3">
    <w:name w:val="Body Text 3"/>
    <w:basedOn w:val="a"/>
    <w:rsid w:val="003E44B9"/>
    <w:pPr>
      <w:jc w:val="both"/>
    </w:pPr>
    <w:rPr>
      <w:sz w:val="32"/>
      <w:szCs w:val="32"/>
    </w:rPr>
  </w:style>
  <w:style w:type="character" w:customStyle="1" w:styleId="20">
    <w:name w:val="Заголовок 2 Знак"/>
    <w:basedOn w:val="a0"/>
    <w:link w:val="2"/>
    <w:rsid w:val="00E63EAB"/>
    <w:rPr>
      <w:sz w:val="32"/>
    </w:rPr>
  </w:style>
  <w:style w:type="character" w:styleId="a5">
    <w:name w:val="Hyperlink"/>
    <w:basedOn w:val="a0"/>
    <w:uiPriority w:val="99"/>
    <w:unhideWhenUsed/>
    <w:rsid w:val="00B66FD8"/>
    <w:rPr>
      <w:color w:val="9A1616"/>
      <w:sz w:val="24"/>
      <w:szCs w:val="24"/>
      <w:u w:val="single"/>
      <w:shd w:val="clear" w:color="auto" w:fill="auto"/>
      <w:vertAlign w:val="baseline"/>
    </w:rPr>
  </w:style>
  <w:style w:type="paragraph" w:styleId="a6">
    <w:name w:val="header"/>
    <w:basedOn w:val="a"/>
    <w:link w:val="a7"/>
    <w:uiPriority w:val="99"/>
    <w:rsid w:val="00252A16"/>
    <w:pPr>
      <w:tabs>
        <w:tab w:val="center" w:pos="4677"/>
        <w:tab w:val="right" w:pos="9355"/>
      </w:tabs>
    </w:pPr>
  </w:style>
  <w:style w:type="character" w:customStyle="1" w:styleId="a7">
    <w:name w:val="Верхний колонтитул Знак"/>
    <w:basedOn w:val="a0"/>
    <w:link w:val="a6"/>
    <w:uiPriority w:val="99"/>
    <w:rsid w:val="00252A16"/>
    <w:rPr>
      <w:sz w:val="24"/>
      <w:szCs w:val="24"/>
    </w:rPr>
  </w:style>
  <w:style w:type="paragraph" w:styleId="a8">
    <w:name w:val="footer"/>
    <w:basedOn w:val="a"/>
    <w:link w:val="a9"/>
    <w:rsid w:val="00252A16"/>
    <w:pPr>
      <w:tabs>
        <w:tab w:val="center" w:pos="4677"/>
        <w:tab w:val="right" w:pos="9355"/>
      </w:tabs>
    </w:pPr>
  </w:style>
  <w:style w:type="character" w:customStyle="1" w:styleId="a9">
    <w:name w:val="Нижний колонтитул Знак"/>
    <w:basedOn w:val="a0"/>
    <w:link w:val="a8"/>
    <w:rsid w:val="00252A16"/>
    <w:rPr>
      <w:sz w:val="24"/>
      <w:szCs w:val="24"/>
    </w:rPr>
  </w:style>
  <w:style w:type="paragraph" w:customStyle="1" w:styleId="SpI">
    <w:name w:val="Sp.I"/>
    <w:basedOn w:val="a"/>
    <w:rsid w:val="00CA0503"/>
    <w:pPr>
      <w:tabs>
        <w:tab w:val="left" w:pos="1247"/>
      </w:tabs>
      <w:spacing w:line="260" w:lineRule="exact"/>
      <w:ind w:left="1248" w:hanging="454"/>
    </w:pPr>
    <w:rPr>
      <w:rFonts w:ascii="Arial" w:hAnsi="Arial"/>
      <w:sz w:val="19"/>
      <w:szCs w:val="20"/>
    </w:rPr>
  </w:style>
  <w:style w:type="paragraph" w:customStyle="1" w:styleId="P68B1DB1-Normal1">
    <w:name w:val="P68B1DB1-Normal1"/>
    <w:basedOn w:val="a"/>
    <w:rsid w:val="0061203B"/>
    <w:rPr>
      <w:sz w:val="28"/>
      <w:szCs w:val="20"/>
      <w:lang w:val="en-US" w:eastAsia="en-US"/>
    </w:rPr>
  </w:style>
</w:styles>
</file>

<file path=word/webSettings.xml><?xml version="1.0" encoding="utf-8"?>
<w:webSettings xmlns:r="http://schemas.openxmlformats.org/officeDocument/2006/relationships" xmlns:w="http://schemas.openxmlformats.org/wordprocessingml/2006/main">
  <w:divs>
    <w:div w:id="1136143656">
      <w:bodyDiv w:val="1"/>
      <w:marLeft w:val="0"/>
      <w:marRight w:val="0"/>
      <w:marTop w:val="0"/>
      <w:marBottom w:val="0"/>
      <w:divBdr>
        <w:top w:val="none" w:sz="0" w:space="0" w:color="auto"/>
        <w:left w:val="none" w:sz="0" w:space="0" w:color="auto"/>
        <w:bottom w:val="none" w:sz="0" w:space="0" w:color="auto"/>
        <w:right w:val="none" w:sz="0" w:space="0" w:color="auto"/>
      </w:divBdr>
      <w:divsChild>
        <w:div w:id="166796295">
          <w:marLeft w:val="0"/>
          <w:marRight w:val="0"/>
          <w:marTop w:val="0"/>
          <w:marBottom w:val="0"/>
          <w:divBdr>
            <w:top w:val="none" w:sz="0" w:space="0" w:color="auto"/>
            <w:left w:val="none" w:sz="0" w:space="0" w:color="auto"/>
            <w:bottom w:val="none" w:sz="0" w:space="0" w:color="auto"/>
            <w:right w:val="none" w:sz="0" w:space="0" w:color="auto"/>
          </w:divBdr>
          <w:divsChild>
            <w:div w:id="218514417">
              <w:marLeft w:val="0"/>
              <w:marRight w:val="0"/>
              <w:marTop w:val="0"/>
              <w:marBottom w:val="0"/>
              <w:divBdr>
                <w:top w:val="none" w:sz="0" w:space="0" w:color="auto"/>
                <w:left w:val="none" w:sz="0" w:space="0" w:color="auto"/>
                <w:bottom w:val="none" w:sz="0" w:space="0" w:color="auto"/>
                <w:right w:val="none" w:sz="0" w:space="0" w:color="auto"/>
              </w:divBdr>
              <w:divsChild>
                <w:div w:id="1484925441">
                  <w:marLeft w:val="0"/>
                  <w:marRight w:val="0"/>
                  <w:marTop w:val="0"/>
                  <w:marBottom w:val="0"/>
                  <w:divBdr>
                    <w:top w:val="none" w:sz="0" w:space="0" w:color="auto"/>
                    <w:left w:val="none" w:sz="0" w:space="0" w:color="auto"/>
                    <w:bottom w:val="none" w:sz="0" w:space="0" w:color="auto"/>
                    <w:right w:val="none" w:sz="0" w:space="0" w:color="auto"/>
                  </w:divBdr>
                  <w:divsChild>
                    <w:div w:id="22024125">
                      <w:marLeft w:val="0"/>
                      <w:marRight w:val="0"/>
                      <w:marTop w:val="0"/>
                      <w:marBottom w:val="0"/>
                      <w:divBdr>
                        <w:top w:val="none" w:sz="0" w:space="0" w:color="auto"/>
                        <w:left w:val="none" w:sz="0" w:space="0" w:color="auto"/>
                        <w:bottom w:val="none" w:sz="0" w:space="0" w:color="auto"/>
                        <w:right w:val="none" w:sz="0" w:space="0" w:color="auto"/>
                      </w:divBdr>
                      <w:divsChild>
                        <w:div w:id="20671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rus/docs/Z100000257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 приказа в качестве образца</vt:lpstr>
    </vt:vector>
  </TitlesOfParts>
  <Company>321</Company>
  <LinksUpToDate>false</LinksUpToDate>
  <CharactersWithSpaces>7662</CharactersWithSpaces>
  <SharedDoc>false</SharedDoc>
  <HLinks>
    <vt:vector size="6" baseType="variant">
      <vt:variant>
        <vt:i4>7340134</vt:i4>
      </vt:variant>
      <vt:variant>
        <vt:i4>0</vt:i4>
      </vt:variant>
      <vt:variant>
        <vt:i4>0</vt:i4>
      </vt:variant>
      <vt:variant>
        <vt:i4>5</vt:i4>
      </vt:variant>
      <vt:variant>
        <vt:lpwstr>http://adilet.zan.kz/rus/docs/Z100000257_</vt:lpwstr>
      </vt:variant>
      <vt:variant>
        <vt:lpwstr>z0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приказа в качестве образца</dc:title>
  <dc:creator>Ye.Zhanakhmetov</dc:creator>
  <cp:lastModifiedBy>G.Bekisheva</cp:lastModifiedBy>
  <cp:revision>3</cp:revision>
  <cp:lastPrinted>2017-01-24T10:31:00Z</cp:lastPrinted>
  <dcterms:created xsi:type="dcterms:W3CDTF">2025-07-17T06:44:00Z</dcterms:created>
  <dcterms:modified xsi:type="dcterms:W3CDTF">2025-07-17T06:57:00Z</dcterms:modified>
</cp:coreProperties>
</file>